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B84D1" w14:textId="77777777" w:rsidR="0030664F" w:rsidRPr="0030664F" w:rsidRDefault="0030664F" w:rsidP="0044273D">
      <w:pPr>
        <w:jc w:val="center"/>
        <w:rPr>
          <w:rFonts w:asciiTheme="minorHAnsi" w:hAnsiTheme="minorHAnsi"/>
          <w:b/>
          <w:bCs/>
        </w:rPr>
      </w:pPr>
      <w:r w:rsidRPr="0030664F">
        <w:rPr>
          <w:rFonts w:asciiTheme="minorHAnsi" w:hAnsiTheme="minorHAnsi"/>
          <w:b/>
          <w:bCs/>
        </w:rPr>
        <w:t>TERMO DE REFERÊNCIA</w:t>
      </w:r>
    </w:p>
    <w:p w14:paraId="2C632E9A" w14:textId="77777777" w:rsidR="0030664F" w:rsidRPr="0030664F" w:rsidRDefault="0030664F" w:rsidP="0044273D">
      <w:pPr>
        <w:jc w:val="both"/>
        <w:rPr>
          <w:rFonts w:asciiTheme="minorHAnsi" w:hAnsiTheme="minorHAnsi"/>
        </w:rPr>
      </w:pPr>
    </w:p>
    <w:p w14:paraId="73FF9A44" w14:textId="77777777" w:rsidR="0030664F" w:rsidRPr="0030664F" w:rsidRDefault="0030664F" w:rsidP="0044273D">
      <w:pPr>
        <w:pStyle w:val="PargrafodaLista"/>
        <w:numPr>
          <w:ilvl w:val="0"/>
          <w:numId w:val="48"/>
        </w:numPr>
        <w:jc w:val="both"/>
        <w:rPr>
          <w:rFonts w:asciiTheme="minorHAnsi" w:hAnsiTheme="minorHAnsi"/>
          <w:b/>
          <w:bCs/>
        </w:rPr>
      </w:pPr>
      <w:r w:rsidRPr="0030664F">
        <w:rPr>
          <w:rFonts w:asciiTheme="minorHAnsi" w:hAnsiTheme="minorHAnsi"/>
          <w:b/>
          <w:bCs/>
        </w:rPr>
        <w:t>CONDIÇÕES GERAIS DA CONTRATAÇÃO</w:t>
      </w:r>
    </w:p>
    <w:p w14:paraId="2FCE181E" w14:textId="22B8F755" w:rsidR="0030664F" w:rsidRPr="0030664F" w:rsidRDefault="0030664F" w:rsidP="00A30581">
      <w:pPr>
        <w:pStyle w:val="PargrafodaLista"/>
        <w:numPr>
          <w:ilvl w:val="1"/>
          <w:numId w:val="48"/>
        </w:numPr>
        <w:ind w:left="0" w:firstLine="0"/>
        <w:jc w:val="both"/>
        <w:rPr>
          <w:rFonts w:asciiTheme="minorHAnsi" w:hAnsiTheme="minorHAnsi"/>
        </w:rPr>
      </w:pPr>
      <w:r w:rsidRPr="0030664F">
        <w:rPr>
          <w:rFonts w:asciiTheme="minorHAnsi" w:hAnsiTheme="minorHAnsi"/>
        </w:rPr>
        <w:t xml:space="preserve">A presente contratação tem como objeto a escolha da proposta mais vantajosa para a </w:t>
      </w:r>
      <w:r w:rsidRPr="0030664F">
        <w:rPr>
          <w:rFonts w:asciiTheme="minorHAnsi" w:hAnsiTheme="minorHAnsi"/>
          <w:noProof/>
        </w:rPr>
        <w:t>Contratação de empresa especializada em serviços de engenharia para a construção de pontes de madeira em diverssas localidades no Município De Primeira Cruz/MA</w:t>
      </w:r>
      <w:r w:rsidRPr="0030664F">
        <w:rPr>
          <w:rFonts w:asciiTheme="minorHAnsi" w:hAnsiTheme="minorHAnsi"/>
        </w:rPr>
        <w:t>, nos termos da tabela constante do Projeto em anexo, conforme condições e exigências estabelecidas neste instrumento.</w:t>
      </w:r>
    </w:p>
    <w:p w14:paraId="108002A7" w14:textId="77777777" w:rsidR="0030664F" w:rsidRPr="0030664F" w:rsidRDefault="0030664F" w:rsidP="00A87B63">
      <w:pPr>
        <w:pStyle w:val="PargrafodaLista"/>
        <w:ind w:left="0"/>
        <w:rPr>
          <w:rFonts w:asciiTheme="minorHAnsi" w:hAnsiTheme="minorHAnsi"/>
        </w:rPr>
      </w:pPr>
    </w:p>
    <w:p w14:paraId="19F28CA6" w14:textId="77777777" w:rsidR="0030664F" w:rsidRPr="0030664F" w:rsidRDefault="0030664F" w:rsidP="00503070">
      <w:pPr>
        <w:pStyle w:val="PargrafodaLista"/>
        <w:numPr>
          <w:ilvl w:val="1"/>
          <w:numId w:val="48"/>
        </w:numPr>
        <w:ind w:left="0" w:firstLine="0"/>
        <w:jc w:val="both"/>
        <w:rPr>
          <w:rFonts w:asciiTheme="minorHAnsi" w:hAnsiTheme="minorHAnsi"/>
        </w:rPr>
      </w:pPr>
      <w:r w:rsidRPr="0030664F">
        <w:rPr>
          <w:rFonts w:asciiTheme="minorHAnsi" w:hAnsiTheme="minorHAnsi"/>
        </w:rPr>
        <w:t>Os serviços objeto desta contratação se enquadra como Obra Comum de Engenharia nos termos do inciso XII do Art. 6º da Lei 14.133/2021, combinado com o inciso XXI alínea “a” do mesmo artigo, já que se trata de serviços a ser executado de forma padronizável em termos de desempenho e qualidade.</w:t>
      </w:r>
    </w:p>
    <w:p w14:paraId="090A76D4" w14:textId="77777777" w:rsidR="0030664F" w:rsidRPr="0030664F" w:rsidRDefault="0030664F" w:rsidP="0019483D">
      <w:pPr>
        <w:pStyle w:val="PargrafodaLista"/>
        <w:ind w:left="0"/>
        <w:jc w:val="both"/>
        <w:rPr>
          <w:rFonts w:asciiTheme="minorHAnsi" w:hAnsiTheme="minorHAnsi"/>
        </w:rPr>
      </w:pPr>
    </w:p>
    <w:p w14:paraId="717D512B" w14:textId="77777777" w:rsidR="0030664F" w:rsidRPr="0030664F" w:rsidRDefault="0030664F" w:rsidP="00503070">
      <w:pPr>
        <w:pStyle w:val="PargrafodaLista"/>
        <w:numPr>
          <w:ilvl w:val="1"/>
          <w:numId w:val="48"/>
        </w:numPr>
        <w:ind w:left="0" w:firstLine="0"/>
        <w:jc w:val="both"/>
        <w:rPr>
          <w:rFonts w:asciiTheme="minorHAnsi" w:hAnsiTheme="minorHAnsi"/>
        </w:rPr>
      </w:pPr>
      <w:r w:rsidRPr="0030664F">
        <w:rPr>
          <w:rFonts w:asciiTheme="minorHAnsi" w:hAnsiTheme="minorHAnsi"/>
        </w:rPr>
        <w:t xml:space="preserve">Por se tratar de um objeto certo, a ser entregue a administração. O prazo de vigência da contratação é de </w:t>
      </w:r>
      <w:r w:rsidRPr="0030664F">
        <w:rPr>
          <w:rFonts w:asciiTheme="minorHAnsi" w:hAnsiTheme="minorHAnsi"/>
          <w:noProof/>
        </w:rPr>
        <w:t>12 (doze) meses</w:t>
      </w:r>
      <w:r w:rsidRPr="0030664F">
        <w:rPr>
          <w:rFonts w:asciiTheme="minorHAnsi" w:hAnsiTheme="minorHAnsi"/>
        </w:rPr>
        <w:t xml:space="preserve"> contados da assinatura, contados da assinatura, na forma do artigo 105 da Lei n° 14.133, de 2021.</w:t>
      </w:r>
    </w:p>
    <w:p w14:paraId="6F9FDAA0" w14:textId="77777777" w:rsidR="0030664F" w:rsidRPr="0030664F" w:rsidRDefault="0030664F" w:rsidP="00503070">
      <w:pPr>
        <w:pStyle w:val="PargrafodaLista"/>
        <w:rPr>
          <w:rFonts w:asciiTheme="minorHAnsi" w:hAnsiTheme="minorHAnsi"/>
        </w:rPr>
      </w:pPr>
    </w:p>
    <w:p w14:paraId="62931DA4" w14:textId="77777777" w:rsidR="0030664F" w:rsidRPr="0030664F" w:rsidRDefault="0030664F" w:rsidP="00503070">
      <w:pPr>
        <w:pStyle w:val="PargrafodaLista"/>
        <w:numPr>
          <w:ilvl w:val="1"/>
          <w:numId w:val="48"/>
        </w:numPr>
        <w:ind w:left="0" w:firstLine="0"/>
        <w:jc w:val="both"/>
        <w:rPr>
          <w:rFonts w:asciiTheme="minorHAnsi" w:hAnsiTheme="minorHAnsi"/>
        </w:rPr>
      </w:pPr>
      <w:r w:rsidRPr="0030664F">
        <w:rPr>
          <w:rFonts w:asciiTheme="minorHAnsi" w:hAnsiTheme="minorHAnsi"/>
        </w:rPr>
        <w:t>O prazo de vigência será automaticamente prorrogado, independentemente de termo aditivo, quando o objeto não for concluído no período firmado acima, ressalvadas as providências cabíveis no caso de culpa do contratado, previstas neste instrumento, nos termos do artigo 111 da Lei n° 14.133, de 2021.</w:t>
      </w:r>
    </w:p>
    <w:p w14:paraId="40E4FD9C" w14:textId="77777777" w:rsidR="0030664F" w:rsidRPr="0030664F" w:rsidRDefault="0030664F" w:rsidP="00503070">
      <w:pPr>
        <w:pStyle w:val="PargrafodaLista"/>
        <w:rPr>
          <w:rFonts w:asciiTheme="minorHAnsi" w:hAnsiTheme="minorHAnsi"/>
        </w:rPr>
      </w:pPr>
    </w:p>
    <w:p w14:paraId="2BE22C21" w14:textId="77777777" w:rsidR="0030664F" w:rsidRPr="0030664F" w:rsidRDefault="0030664F" w:rsidP="00503070">
      <w:pPr>
        <w:pStyle w:val="PargrafodaLista"/>
        <w:numPr>
          <w:ilvl w:val="1"/>
          <w:numId w:val="48"/>
        </w:numPr>
        <w:ind w:left="0" w:firstLine="0"/>
        <w:jc w:val="both"/>
        <w:rPr>
          <w:rFonts w:asciiTheme="minorHAnsi" w:hAnsiTheme="minorHAnsi"/>
        </w:rPr>
      </w:pPr>
      <w:r w:rsidRPr="0030664F">
        <w:rPr>
          <w:rFonts w:asciiTheme="minorHAnsi" w:hAnsiTheme="minorHAnsi"/>
        </w:rPr>
        <w:t>Concluído o objeto em sua totalidade será emitido termo de Recebimento do objeto, que será anexado a este contrato, caracterizando assim o fim da vigência do contrato.</w:t>
      </w:r>
    </w:p>
    <w:p w14:paraId="1EC3BB64" w14:textId="77777777" w:rsidR="0030664F" w:rsidRPr="0030664F" w:rsidRDefault="0030664F" w:rsidP="009D4287">
      <w:pPr>
        <w:pStyle w:val="PargrafodaLista"/>
        <w:ind w:left="0"/>
        <w:jc w:val="both"/>
        <w:rPr>
          <w:rFonts w:asciiTheme="minorHAnsi" w:hAnsiTheme="minorHAnsi"/>
        </w:rPr>
      </w:pPr>
    </w:p>
    <w:p w14:paraId="55F8B728" w14:textId="77777777" w:rsidR="0030664F" w:rsidRPr="0030664F" w:rsidRDefault="0030664F" w:rsidP="0044273D">
      <w:pPr>
        <w:pStyle w:val="PargrafodaLista"/>
        <w:numPr>
          <w:ilvl w:val="0"/>
          <w:numId w:val="48"/>
        </w:numPr>
        <w:jc w:val="both"/>
        <w:rPr>
          <w:rFonts w:asciiTheme="minorHAnsi" w:hAnsiTheme="minorHAnsi"/>
          <w:b/>
          <w:bCs/>
        </w:rPr>
      </w:pPr>
      <w:r w:rsidRPr="0030664F">
        <w:rPr>
          <w:rFonts w:asciiTheme="minorHAnsi" w:hAnsiTheme="minorHAnsi"/>
          <w:b/>
          <w:bCs/>
        </w:rPr>
        <w:t>FUNDAMENTAÇÃO E DESCRIÇÃO DA NECESSIDADE DA CONTRATAÇÃO</w:t>
      </w:r>
    </w:p>
    <w:p w14:paraId="41974C7A" w14:textId="77777777" w:rsidR="0030664F" w:rsidRPr="0030664F" w:rsidRDefault="0030664F" w:rsidP="00611788">
      <w:pPr>
        <w:pStyle w:val="PargrafodaLista"/>
        <w:numPr>
          <w:ilvl w:val="1"/>
          <w:numId w:val="48"/>
        </w:numPr>
        <w:ind w:left="0" w:firstLine="0"/>
        <w:jc w:val="both"/>
        <w:rPr>
          <w:rFonts w:asciiTheme="minorHAnsi" w:hAnsiTheme="minorHAnsi"/>
        </w:rPr>
      </w:pPr>
      <w:r w:rsidRPr="0030664F">
        <w:rPr>
          <w:rFonts w:asciiTheme="minorHAnsi" w:hAnsiTheme="minorHAnsi"/>
        </w:rPr>
        <w:t>A Fundamentação da contratação e de seus quantitativos encontra-se pormenorizada em Tópico específico dos Estudos Técnicos Preliminares, apêndice deste Termo de Referência.</w:t>
      </w:r>
    </w:p>
    <w:p w14:paraId="645DC114" w14:textId="77777777" w:rsidR="0030664F" w:rsidRPr="0030664F" w:rsidRDefault="0030664F" w:rsidP="0019483D">
      <w:pPr>
        <w:pStyle w:val="PargrafodaLista"/>
        <w:ind w:left="0"/>
        <w:jc w:val="both"/>
        <w:rPr>
          <w:rFonts w:asciiTheme="minorHAnsi" w:hAnsiTheme="minorHAnsi"/>
        </w:rPr>
      </w:pPr>
    </w:p>
    <w:p w14:paraId="7BC51785" w14:textId="77777777" w:rsidR="0030664F" w:rsidRPr="0030664F" w:rsidRDefault="0030664F" w:rsidP="00A30581">
      <w:pPr>
        <w:pStyle w:val="PargrafodaLista"/>
        <w:numPr>
          <w:ilvl w:val="1"/>
          <w:numId w:val="48"/>
        </w:numPr>
        <w:ind w:left="0" w:firstLine="0"/>
        <w:jc w:val="both"/>
        <w:rPr>
          <w:rFonts w:asciiTheme="minorHAnsi" w:hAnsiTheme="minorHAnsi"/>
        </w:rPr>
      </w:pPr>
      <w:r w:rsidRPr="0030664F">
        <w:rPr>
          <w:rFonts w:asciiTheme="minorHAnsi" w:hAnsiTheme="minorHAnsi"/>
        </w:rPr>
        <w:t>O Município ainda não adotou o Plano de Contratações Anual nos termos do artigo 6.º do Decreto Municipal nº 18, de 28 de fevereiro de 2023.</w:t>
      </w:r>
    </w:p>
    <w:p w14:paraId="532441CD" w14:textId="77777777" w:rsidR="0030664F" w:rsidRPr="0030664F" w:rsidRDefault="0030664F" w:rsidP="0019483D">
      <w:pPr>
        <w:pStyle w:val="PargrafodaLista"/>
        <w:ind w:left="0"/>
        <w:jc w:val="both"/>
        <w:rPr>
          <w:rFonts w:asciiTheme="minorHAnsi" w:hAnsiTheme="minorHAnsi"/>
        </w:rPr>
      </w:pPr>
    </w:p>
    <w:p w14:paraId="30FD324F" w14:textId="77777777" w:rsidR="0030664F" w:rsidRPr="0030664F" w:rsidRDefault="0030664F" w:rsidP="00A30581">
      <w:pPr>
        <w:pStyle w:val="PargrafodaLista"/>
        <w:numPr>
          <w:ilvl w:val="1"/>
          <w:numId w:val="48"/>
        </w:numPr>
        <w:ind w:left="0" w:firstLine="0"/>
        <w:jc w:val="both"/>
        <w:rPr>
          <w:rFonts w:asciiTheme="minorHAnsi" w:hAnsiTheme="minorHAnsi"/>
        </w:rPr>
      </w:pPr>
      <w:r w:rsidRPr="0030664F">
        <w:rPr>
          <w:rFonts w:asciiTheme="minorHAnsi" w:hAnsiTheme="minorHAnsi"/>
        </w:rPr>
        <w:t>Independente da transcrição e da ordem dos itens, na tabela do item 1.1, o detalhamento do objeto e suas especificações é aquela definida em item específico do Estudo Técnico Preliminar.</w:t>
      </w:r>
    </w:p>
    <w:p w14:paraId="7C7FDC8F" w14:textId="77777777" w:rsidR="0030664F" w:rsidRPr="0030664F" w:rsidRDefault="0030664F" w:rsidP="00A30581">
      <w:pPr>
        <w:pStyle w:val="PargrafodaLista"/>
        <w:rPr>
          <w:rFonts w:asciiTheme="minorHAnsi" w:hAnsiTheme="minorHAnsi"/>
        </w:rPr>
      </w:pPr>
    </w:p>
    <w:p w14:paraId="503D4E50" w14:textId="77777777" w:rsidR="0030664F" w:rsidRPr="0030664F" w:rsidRDefault="0030664F" w:rsidP="0044273D">
      <w:pPr>
        <w:pStyle w:val="PargrafodaLista"/>
        <w:numPr>
          <w:ilvl w:val="0"/>
          <w:numId w:val="48"/>
        </w:numPr>
        <w:jc w:val="both"/>
        <w:rPr>
          <w:rFonts w:asciiTheme="minorHAnsi" w:hAnsiTheme="minorHAnsi"/>
          <w:b/>
          <w:bCs/>
        </w:rPr>
      </w:pPr>
      <w:r w:rsidRPr="0030664F">
        <w:rPr>
          <w:rFonts w:asciiTheme="minorHAnsi" w:hAnsiTheme="minorHAnsi"/>
          <w:b/>
          <w:bCs/>
        </w:rPr>
        <w:t>DESCRIÇÃO DA SOLUÇÃO COMO UM TODO CONSIDERADO O CICLO DE VIDA DO OBJETO E ESPECIFICAÇÃO DO PRODUTO.</w:t>
      </w:r>
    </w:p>
    <w:p w14:paraId="5AF23059" w14:textId="77777777" w:rsidR="0030664F" w:rsidRPr="0030664F" w:rsidRDefault="0030664F" w:rsidP="00611788">
      <w:pPr>
        <w:pStyle w:val="PargrafodaLista"/>
        <w:numPr>
          <w:ilvl w:val="1"/>
          <w:numId w:val="48"/>
        </w:numPr>
        <w:ind w:left="0" w:firstLine="0"/>
        <w:jc w:val="both"/>
        <w:rPr>
          <w:rFonts w:asciiTheme="minorHAnsi" w:hAnsiTheme="minorHAnsi"/>
        </w:rPr>
      </w:pPr>
      <w:r w:rsidRPr="0030664F">
        <w:rPr>
          <w:rFonts w:asciiTheme="minorHAnsi" w:hAnsiTheme="minorHAnsi"/>
        </w:rPr>
        <w:t>A descrição da solução como um todo encontra-se pormenorizada em tópico específico dos Estudos Técnicos Preliminares, apêndice deste Termo de Referência.</w:t>
      </w:r>
    </w:p>
    <w:p w14:paraId="1835A5A5" w14:textId="77777777" w:rsidR="0030664F" w:rsidRPr="0030664F" w:rsidRDefault="0030664F" w:rsidP="00611788">
      <w:pPr>
        <w:jc w:val="both"/>
        <w:rPr>
          <w:rFonts w:asciiTheme="minorHAnsi" w:hAnsiTheme="minorHAnsi"/>
        </w:rPr>
      </w:pPr>
    </w:p>
    <w:p w14:paraId="5D206037" w14:textId="77777777" w:rsidR="0030664F" w:rsidRPr="0030664F" w:rsidRDefault="0030664F" w:rsidP="00601230">
      <w:pPr>
        <w:pStyle w:val="PargrafodaLista"/>
        <w:numPr>
          <w:ilvl w:val="0"/>
          <w:numId w:val="48"/>
        </w:numPr>
        <w:jc w:val="both"/>
        <w:rPr>
          <w:rFonts w:asciiTheme="minorHAnsi" w:hAnsiTheme="minorHAnsi"/>
          <w:b/>
          <w:bCs/>
        </w:rPr>
      </w:pPr>
      <w:r w:rsidRPr="0030664F">
        <w:rPr>
          <w:rFonts w:asciiTheme="minorHAnsi" w:hAnsiTheme="minorHAnsi"/>
          <w:b/>
          <w:bCs/>
        </w:rPr>
        <w:t>REQUISITOS DA CONTRATAÇÃO</w:t>
      </w:r>
    </w:p>
    <w:p w14:paraId="3E17FD71" w14:textId="77777777" w:rsidR="0030664F" w:rsidRPr="0030664F" w:rsidRDefault="0030664F" w:rsidP="00601230">
      <w:pPr>
        <w:pStyle w:val="PargrafodaLista"/>
        <w:numPr>
          <w:ilvl w:val="1"/>
          <w:numId w:val="48"/>
        </w:numPr>
        <w:ind w:left="0" w:firstLine="0"/>
        <w:jc w:val="both"/>
        <w:rPr>
          <w:rFonts w:asciiTheme="minorHAnsi" w:hAnsiTheme="minorHAnsi"/>
        </w:rPr>
      </w:pPr>
      <w:r w:rsidRPr="0030664F">
        <w:rPr>
          <w:rFonts w:asciiTheme="minorHAnsi" w:hAnsiTheme="minorHAnsi"/>
        </w:rPr>
        <w:t>Os requisitos da contratação estão definidos no Estudo Técnico Preliminar.</w:t>
      </w:r>
    </w:p>
    <w:p w14:paraId="39629B43" w14:textId="77777777" w:rsidR="0030664F" w:rsidRPr="0030664F" w:rsidRDefault="0030664F" w:rsidP="00A30581">
      <w:pPr>
        <w:pStyle w:val="PargrafodaLista"/>
        <w:ind w:left="0"/>
        <w:jc w:val="both"/>
        <w:rPr>
          <w:rFonts w:asciiTheme="minorHAnsi" w:hAnsiTheme="minorHAnsi"/>
        </w:rPr>
      </w:pPr>
    </w:p>
    <w:p w14:paraId="16EB308F" w14:textId="77777777" w:rsidR="0030664F" w:rsidRPr="0030664F" w:rsidRDefault="0030664F" w:rsidP="00347D53">
      <w:pPr>
        <w:pStyle w:val="PargrafodaLista"/>
        <w:numPr>
          <w:ilvl w:val="0"/>
          <w:numId w:val="48"/>
        </w:numPr>
        <w:jc w:val="both"/>
        <w:rPr>
          <w:rFonts w:asciiTheme="minorHAnsi" w:hAnsiTheme="minorHAnsi"/>
          <w:b/>
          <w:bCs/>
        </w:rPr>
      </w:pPr>
      <w:r w:rsidRPr="0030664F">
        <w:rPr>
          <w:rFonts w:asciiTheme="minorHAnsi" w:hAnsiTheme="minorHAnsi"/>
          <w:b/>
          <w:bCs/>
        </w:rPr>
        <w:t>SÃO OBRIGAÇÕES DA CONTRATANTE:</w:t>
      </w:r>
    </w:p>
    <w:p w14:paraId="57B2A1E8" w14:textId="77777777" w:rsidR="0030664F" w:rsidRPr="0030664F" w:rsidRDefault="0030664F" w:rsidP="009257C9">
      <w:pPr>
        <w:pStyle w:val="PargrafodaLista"/>
        <w:numPr>
          <w:ilvl w:val="1"/>
          <w:numId w:val="48"/>
        </w:numPr>
        <w:ind w:left="0" w:firstLine="0"/>
        <w:jc w:val="both"/>
        <w:rPr>
          <w:rFonts w:asciiTheme="minorHAnsi" w:hAnsiTheme="minorHAnsi"/>
        </w:rPr>
      </w:pPr>
      <w:r w:rsidRPr="0030664F">
        <w:rPr>
          <w:rFonts w:asciiTheme="minorHAnsi" w:hAnsiTheme="minorHAnsi" w:hint="eastAsia"/>
        </w:rPr>
        <w:t>nomear Gestor e Fiscais Técnico, Administrativo e Requisitante do contrato para acompanhar e fiscalizar a execução dos contratos;</w:t>
      </w:r>
    </w:p>
    <w:p w14:paraId="7AFA37D1" w14:textId="77777777" w:rsidR="0030664F" w:rsidRPr="0030664F" w:rsidRDefault="0030664F" w:rsidP="009257C9">
      <w:pPr>
        <w:pStyle w:val="PargrafodaLista"/>
        <w:numPr>
          <w:ilvl w:val="1"/>
          <w:numId w:val="48"/>
        </w:numPr>
        <w:ind w:left="0" w:firstLine="0"/>
        <w:jc w:val="both"/>
        <w:rPr>
          <w:rFonts w:asciiTheme="minorHAnsi" w:hAnsiTheme="minorHAnsi"/>
        </w:rPr>
      </w:pPr>
      <w:r w:rsidRPr="0030664F">
        <w:rPr>
          <w:rFonts w:asciiTheme="minorHAnsi" w:hAnsiTheme="minorHAnsi" w:hint="eastAsia"/>
        </w:rPr>
        <w:t>encaminhar formalmente a demanda por meio de Ordem de Serviço, de acordo com os critérios estabelecidos no Termo de Referência;</w:t>
      </w:r>
    </w:p>
    <w:p w14:paraId="6C3C3466" w14:textId="77777777" w:rsidR="0030664F" w:rsidRPr="0030664F" w:rsidRDefault="0030664F" w:rsidP="009257C9">
      <w:pPr>
        <w:pStyle w:val="PargrafodaLista"/>
        <w:numPr>
          <w:ilvl w:val="1"/>
          <w:numId w:val="48"/>
        </w:numPr>
        <w:ind w:left="0" w:firstLine="0"/>
        <w:jc w:val="both"/>
        <w:rPr>
          <w:rFonts w:asciiTheme="minorHAnsi" w:hAnsiTheme="minorHAnsi"/>
        </w:rPr>
      </w:pPr>
      <w:r w:rsidRPr="0030664F">
        <w:rPr>
          <w:rFonts w:asciiTheme="minorHAnsi" w:hAnsiTheme="minorHAnsi" w:hint="eastAsia"/>
        </w:rPr>
        <w:lastRenderedPageBreak/>
        <w:t>receber o objeto fornecido pelo contratado que esteja em conformidade com a proposta aceita, conforme inspeções realizadas;</w:t>
      </w:r>
    </w:p>
    <w:p w14:paraId="5CB32769" w14:textId="77777777" w:rsidR="0030664F" w:rsidRPr="0030664F" w:rsidRDefault="0030664F" w:rsidP="009257C9">
      <w:pPr>
        <w:pStyle w:val="PargrafodaLista"/>
        <w:numPr>
          <w:ilvl w:val="1"/>
          <w:numId w:val="48"/>
        </w:numPr>
        <w:ind w:left="0" w:firstLine="0"/>
        <w:jc w:val="both"/>
        <w:rPr>
          <w:rFonts w:asciiTheme="minorHAnsi" w:hAnsiTheme="minorHAnsi"/>
        </w:rPr>
      </w:pPr>
      <w:r w:rsidRPr="0030664F">
        <w:rPr>
          <w:rFonts w:asciiTheme="minorHAnsi" w:hAnsiTheme="minorHAnsi" w:hint="eastAsia"/>
        </w:rPr>
        <w:t>aplicar à contratada as sanções administrativas regulamentares e contratuais cabíveis</w:t>
      </w:r>
      <w:r w:rsidRPr="0030664F">
        <w:rPr>
          <w:rFonts w:asciiTheme="minorHAnsi" w:hAnsiTheme="minorHAnsi"/>
        </w:rPr>
        <w:t>;</w:t>
      </w:r>
    </w:p>
    <w:p w14:paraId="5FFBD8CF" w14:textId="77777777" w:rsidR="0030664F" w:rsidRPr="0030664F" w:rsidRDefault="0030664F" w:rsidP="009257C9">
      <w:pPr>
        <w:pStyle w:val="PargrafodaLista"/>
        <w:numPr>
          <w:ilvl w:val="1"/>
          <w:numId w:val="48"/>
        </w:numPr>
        <w:ind w:left="0" w:firstLine="0"/>
        <w:jc w:val="both"/>
        <w:rPr>
          <w:rFonts w:asciiTheme="minorHAnsi" w:hAnsiTheme="minorHAnsi"/>
        </w:rPr>
      </w:pPr>
      <w:r w:rsidRPr="0030664F">
        <w:rPr>
          <w:rFonts w:asciiTheme="minorHAnsi" w:hAnsiTheme="minorHAnsi" w:hint="eastAsia"/>
        </w:rPr>
        <w:t>liquidar o empenho e efetuar o pagamento à contratada, dentro dos prazos preestabelecidos em contrato;</w:t>
      </w:r>
    </w:p>
    <w:p w14:paraId="5BB96C17" w14:textId="77777777" w:rsidR="0030664F" w:rsidRPr="0030664F" w:rsidRDefault="0030664F" w:rsidP="009257C9">
      <w:pPr>
        <w:pStyle w:val="PargrafodaLista"/>
        <w:numPr>
          <w:ilvl w:val="1"/>
          <w:numId w:val="48"/>
        </w:numPr>
        <w:ind w:left="0" w:firstLine="0"/>
        <w:jc w:val="both"/>
        <w:rPr>
          <w:rFonts w:asciiTheme="minorHAnsi" w:hAnsiTheme="minorHAnsi"/>
        </w:rPr>
      </w:pPr>
      <w:r w:rsidRPr="0030664F">
        <w:rPr>
          <w:rFonts w:asciiTheme="minorHAnsi" w:hAnsiTheme="minorHAnsi" w:hint="eastAsia"/>
        </w:rPr>
        <w:t xml:space="preserve">comunicar à contratada todas e quaisquer ocorrências relacionadas com </w:t>
      </w:r>
      <w:r w:rsidRPr="0030664F">
        <w:rPr>
          <w:rFonts w:asciiTheme="minorHAnsi" w:hAnsiTheme="minorHAnsi"/>
        </w:rPr>
        <w:t>a execução dos serviços.</w:t>
      </w:r>
    </w:p>
    <w:p w14:paraId="7374A7F6" w14:textId="77777777" w:rsidR="0030664F" w:rsidRPr="0030664F" w:rsidRDefault="0030664F" w:rsidP="00601230">
      <w:pPr>
        <w:pStyle w:val="PargrafodaLista"/>
        <w:ind w:left="0"/>
        <w:jc w:val="both"/>
        <w:rPr>
          <w:rFonts w:asciiTheme="minorHAnsi" w:hAnsiTheme="minorHAnsi"/>
        </w:rPr>
      </w:pPr>
    </w:p>
    <w:p w14:paraId="5D5C8100" w14:textId="77777777" w:rsidR="0030664F" w:rsidRPr="0030664F" w:rsidRDefault="0030664F" w:rsidP="00347D53">
      <w:pPr>
        <w:pStyle w:val="PargrafodaLista"/>
        <w:numPr>
          <w:ilvl w:val="0"/>
          <w:numId w:val="48"/>
        </w:numPr>
        <w:jc w:val="both"/>
        <w:rPr>
          <w:rFonts w:asciiTheme="minorHAnsi" w:hAnsiTheme="minorHAnsi"/>
          <w:b/>
          <w:bCs/>
        </w:rPr>
      </w:pPr>
      <w:r w:rsidRPr="0030664F">
        <w:rPr>
          <w:rFonts w:asciiTheme="minorHAnsi" w:hAnsiTheme="minorHAnsi"/>
          <w:b/>
          <w:bCs/>
        </w:rPr>
        <w:t>SÃO OBRIGAÇÕES DO CONTRATADO</w:t>
      </w:r>
    </w:p>
    <w:p w14:paraId="40CDC7EC" w14:textId="77777777" w:rsidR="0030664F" w:rsidRPr="0030664F" w:rsidRDefault="0030664F" w:rsidP="007636FD">
      <w:pPr>
        <w:pStyle w:val="PargrafodaLista"/>
        <w:numPr>
          <w:ilvl w:val="1"/>
          <w:numId w:val="48"/>
        </w:numPr>
        <w:ind w:left="0" w:firstLine="0"/>
        <w:jc w:val="both"/>
        <w:rPr>
          <w:rFonts w:asciiTheme="minorHAnsi" w:hAnsiTheme="minorHAnsi"/>
        </w:rPr>
      </w:pPr>
      <w:r w:rsidRPr="0030664F">
        <w:rPr>
          <w:rFonts w:asciiTheme="minorHAnsi" w:hAnsiTheme="minorHAnsi" w:hint="eastAsia"/>
        </w:rPr>
        <w:t>indicar formalmente preposto apto a representá-la junto à contratante, que deverá responder pela fiel execução do contrato;</w:t>
      </w:r>
    </w:p>
    <w:p w14:paraId="317B8A4B" w14:textId="77777777" w:rsidR="0030664F" w:rsidRPr="0030664F" w:rsidRDefault="0030664F" w:rsidP="007636FD">
      <w:pPr>
        <w:pStyle w:val="PargrafodaLista"/>
        <w:numPr>
          <w:ilvl w:val="1"/>
          <w:numId w:val="48"/>
        </w:numPr>
        <w:ind w:left="0" w:firstLine="0"/>
        <w:jc w:val="both"/>
        <w:rPr>
          <w:rFonts w:asciiTheme="minorHAnsi" w:hAnsiTheme="minorHAnsi"/>
        </w:rPr>
      </w:pPr>
      <w:r w:rsidRPr="0030664F">
        <w:rPr>
          <w:rFonts w:asciiTheme="minorHAnsi" w:hAnsiTheme="minorHAnsi" w:hint="eastAsia"/>
        </w:rPr>
        <w:t>atender prontamente quaisquer orientações e exigências da Equipe de Fiscalização do Contrato, inerentes à execução do objeto contratual;</w:t>
      </w:r>
    </w:p>
    <w:p w14:paraId="6B7525C0" w14:textId="77777777" w:rsidR="0030664F" w:rsidRPr="0030664F" w:rsidRDefault="0030664F" w:rsidP="007636FD">
      <w:pPr>
        <w:pStyle w:val="PargrafodaLista"/>
        <w:numPr>
          <w:ilvl w:val="1"/>
          <w:numId w:val="48"/>
        </w:numPr>
        <w:ind w:left="0" w:firstLine="0"/>
        <w:jc w:val="both"/>
        <w:rPr>
          <w:rFonts w:asciiTheme="minorHAnsi" w:hAnsiTheme="minorHAnsi"/>
        </w:rPr>
      </w:pPr>
      <w:r w:rsidRPr="0030664F">
        <w:rPr>
          <w:rFonts w:asciiTheme="minorHAnsi" w:hAnsiTheme="minorHAnsi" w:hint="eastAsia"/>
        </w:rPr>
        <w:t>reparar quaisquer danos diretamente causados à contratante ou a terceiros por culpa ou dolo de seus representantes legais, prepostos ou empregados, em decorrência da relação contratual, não excluindo ou reduzindo a responsabilidade da fiscalização ou o acompanhamento da execução dos serviços pela contratante;</w:t>
      </w:r>
    </w:p>
    <w:p w14:paraId="08363409" w14:textId="77777777" w:rsidR="0030664F" w:rsidRPr="0030664F" w:rsidRDefault="0030664F" w:rsidP="007636FD">
      <w:pPr>
        <w:pStyle w:val="PargrafodaLista"/>
        <w:numPr>
          <w:ilvl w:val="1"/>
          <w:numId w:val="48"/>
        </w:numPr>
        <w:ind w:left="0" w:firstLine="0"/>
        <w:jc w:val="both"/>
        <w:rPr>
          <w:rFonts w:asciiTheme="minorHAnsi" w:hAnsiTheme="minorHAnsi"/>
        </w:rPr>
      </w:pPr>
      <w:r w:rsidRPr="0030664F">
        <w:rPr>
          <w:rFonts w:asciiTheme="minorHAnsi" w:hAnsiTheme="minorHAnsi" w:hint="eastAsia"/>
        </w:rPr>
        <w:t>propiciar todos os meios necessários à fiscalização do contrato pela contratante, cujo representante terá poderes para sustar o fornecimento, total ou parcial, em qualquer tempo, desde que motivadas as causas e justificativas desta decisão;</w:t>
      </w:r>
    </w:p>
    <w:p w14:paraId="2276E55C" w14:textId="77777777" w:rsidR="0030664F" w:rsidRPr="0030664F" w:rsidRDefault="0030664F" w:rsidP="007636FD">
      <w:pPr>
        <w:pStyle w:val="PargrafodaLista"/>
        <w:numPr>
          <w:ilvl w:val="1"/>
          <w:numId w:val="48"/>
        </w:numPr>
        <w:ind w:left="0" w:firstLine="0"/>
        <w:jc w:val="both"/>
        <w:rPr>
          <w:rFonts w:asciiTheme="minorHAnsi" w:hAnsiTheme="minorHAnsi"/>
        </w:rPr>
      </w:pPr>
      <w:r w:rsidRPr="0030664F">
        <w:rPr>
          <w:rFonts w:asciiTheme="minorHAnsi" w:hAnsiTheme="minorHAnsi" w:hint="eastAsia"/>
        </w:rPr>
        <w:t>manter, durante toda a execução do contrato, as mesmas condições da habilitação;</w:t>
      </w:r>
    </w:p>
    <w:p w14:paraId="4649B4B7" w14:textId="77777777" w:rsidR="0030664F" w:rsidRPr="0030664F" w:rsidRDefault="0030664F" w:rsidP="007636FD">
      <w:pPr>
        <w:pStyle w:val="PargrafodaLista"/>
        <w:numPr>
          <w:ilvl w:val="1"/>
          <w:numId w:val="48"/>
        </w:numPr>
        <w:ind w:left="0" w:firstLine="0"/>
        <w:jc w:val="both"/>
        <w:rPr>
          <w:rFonts w:asciiTheme="minorHAnsi" w:hAnsiTheme="minorHAnsi"/>
        </w:rPr>
      </w:pPr>
      <w:r w:rsidRPr="0030664F">
        <w:rPr>
          <w:rFonts w:asciiTheme="minorHAnsi" w:hAnsiTheme="minorHAnsi" w:hint="eastAsia"/>
        </w:rPr>
        <w:t xml:space="preserve">quando especificada, manter, durante a execução do contrato, equipe técnica composta por profissionais devidamente habilitados, treinados e qualificados para </w:t>
      </w:r>
      <w:r w:rsidRPr="0030664F">
        <w:rPr>
          <w:rFonts w:asciiTheme="minorHAnsi" w:hAnsiTheme="minorHAnsi"/>
        </w:rPr>
        <w:t>a execução dos serviços.</w:t>
      </w:r>
    </w:p>
    <w:p w14:paraId="14A6B676" w14:textId="77777777" w:rsidR="0030664F" w:rsidRPr="0030664F" w:rsidRDefault="0030664F" w:rsidP="00347D53">
      <w:pPr>
        <w:jc w:val="both"/>
        <w:rPr>
          <w:rFonts w:asciiTheme="minorHAnsi" w:hAnsiTheme="minorHAnsi"/>
          <w:b/>
          <w:bCs/>
        </w:rPr>
      </w:pPr>
    </w:p>
    <w:p w14:paraId="5AB28882" w14:textId="77777777" w:rsidR="0030664F" w:rsidRPr="0030664F" w:rsidRDefault="0030664F" w:rsidP="00A30581">
      <w:pPr>
        <w:pStyle w:val="PargrafodaLista"/>
        <w:numPr>
          <w:ilvl w:val="0"/>
          <w:numId w:val="48"/>
        </w:numPr>
        <w:jc w:val="both"/>
        <w:rPr>
          <w:rFonts w:asciiTheme="minorHAnsi" w:hAnsiTheme="minorHAnsi"/>
          <w:b/>
          <w:bCs/>
        </w:rPr>
      </w:pPr>
      <w:r w:rsidRPr="0030664F">
        <w:rPr>
          <w:rFonts w:asciiTheme="minorHAnsi" w:hAnsiTheme="minorHAnsi"/>
          <w:b/>
          <w:bCs/>
        </w:rPr>
        <w:t>MODELO DE EXECUÇÃO DO OBJETO</w:t>
      </w:r>
    </w:p>
    <w:p w14:paraId="0E2BD38C" w14:textId="77777777" w:rsidR="0030664F" w:rsidRPr="0030664F" w:rsidRDefault="0030664F" w:rsidP="00D93529">
      <w:pPr>
        <w:pStyle w:val="PargrafodaLista"/>
        <w:numPr>
          <w:ilvl w:val="1"/>
          <w:numId w:val="48"/>
        </w:numPr>
        <w:ind w:left="0" w:firstLine="0"/>
        <w:jc w:val="both"/>
        <w:rPr>
          <w:rFonts w:asciiTheme="minorHAnsi" w:hAnsiTheme="minorHAnsi"/>
        </w:rPr>
      </w:pPr>
      <w:r w:rsidRPr="0030664F">
        <w:rPr>
          <w:rFonts w:asciiTheme="minorHAnsi" w:hAnsiTheme="minorHAnsi"/>
        </w:rPr>
        <w:t>Os prazos e locais de execução dos serviços serão aqueles definidos na Ordem de Serviços, conforme descritos no Estudo Técnico Preliminar.</w:t>
      </w:r>
    </w:p>
    <w:p w14:paraId="425F600D" w14:textId="77777777" w:rsidR="0030664F" w:rsidRPr="0030664F" w:rsidRDefault="0030664F" w:rsidP="00D93529">
      <w:pPr>
        <w:pStyle w:val="PargrafodaLista"/>
        <w:numPr>
          <w:ilvl w:val="1"/>
          <w:numId w:val="48"/>
        </w:numPr>
        <w:ind w:left="0" w:firstLine="0"/>
        <w:jc w:val="both"/>
        <w:rPr>
          <w:rFonts w:asciiTheme="minorHAnsi" w:hAnsiTheme="minorHAnsi"/>
        </w:rPr>
      </w:pPr>
      <w:r w:rsidRPr="0030664F">
        <w:rPr>
          <w:rFonts w:asciiTheme="minorHAnsi" w:hAnsiTheme="minorHAnsi"/>
        </w:rPr>
        <w:t>A forma de execução dos Serviços, é a forma descrita no Estudo técnico Preliminar.</w:t>
      </w:r>
    </w:p>
    <w:p w14:paraId="5FF4A36B" w14:textId="77777777" w:rsidR="0030664F" w:rsidRPr="0030664F" w:rsidRDefault="0030664F" w:rsidP="00ED4905">
      <w:pPr>
        <w:pStyle w:val="PargrafodaLista"/>
        <w:numPr>
          <w:ilvl w:val="1"/>
          <w:numId w:val="48"/>
        </w:numPr>
        <w:ind w:left="0" w:firstLine="0"/>
        <w:jc w:val="both"/>
        <w:rPr>
          <w:rFonts w:asciiTheme="minorHAnsi" w:hAnsiTheme="minorHAnsi"/>
        </w:rPr>
      </w:pPr>
      <w:r w:rsidRPr="0030664F">
        <w:rPr>
          <w:rFonts w:asciiTheme="minorHAnsi" w:hAnsiTheme="minorHAnsi"/>
        </w:rPr>
        <w:t>O prazo de garantia é aquele estabelecido na Lei nº 8.078, de 11 de setembro de 1990 (Código de Defesa do Consumidor.</w:t>
      </w:r>
    </w:p>
    <w:p w14:paraId="472E31C3" w14:textId="77777777" w:rsidR="0030664F" w:rsidRPr="0030664F" w:rsidRDefault="0030664F" w:rsidP="00ED4905">
      <w:pPr>
        <w:pStyle w:val="PargrafodaLista"/>
        <w:numPr>
          <w:ilvl w:val="1"/>
          <w:numId w:val="48"/>
        </w:numPr>
        <w:ind w:left="0" w:firstLine="0"/>
        <w:jc w:val="both"/>
        <w:rPr>
          <w:rFonts w:asciiTheme="minorHAnsi" w:hAnsiTheme="minorHAnsi"/>
        </w:rPr>
      </w:pPr>
      <w:r w:rsidRPr="0030664F">
        <w:rPr>
          <w:rFonts w:asciiTheme="minorHAnsi" w:hAnsiTheme="minorHAnsi"/>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5237E346" w14:textId="77777777" w:rsidR="0030664F" w:rsidRPr="0030664F" w:rsidRDefault="0030664F" w:rsidP="000320F7">
      <w:pPr>
        <w:jc w:val="both"/>
        <w:rPr>
          <w:rFonts w:asciiTheme="minorHAnsi" w:hAnsiTheme="minorHAnsi"/>
        </w:rPr>
      </w:pPr>
    </w:p>
    <w:p w14:paraId="4516E1AD" w14:textId="77777777" w:rsidR="0030664F" w:rsidRPr="0030664F" w:rsidRDefault="0030664F" w:rsidP="0044273D">
      <w:pPr>
        <w:pStyle w:val="PargrafodaLista"/>
        <w:numPr>
          <w:ilvl w:val="0"/>
          <w:numId w:val="48"/>
        </w:numPr>
        <w:jc w:val="both"/>
        <w:rPr>
          <w:rFonts w:asciiTheme="minorHAnsi" w:hAnsiTheme="minorHAnsi"/>
          <w:b/>
          <w:bCs/>
        </w:rPr>
      </w:pPr>
      <w:r w:rsidRPr="0030664F">
        <w:rPr>
          <w:rFonts w:asciiTheme="minorHAnsi" w:hAnsiTheme="minorHAnsi"/>
          <w:b/>
          <w:bCs/>
        </w:rPr>
        <w:t>MODELO DE GESTÃO DO CONTRATO</w:t>
      </w:r>
    </w:p>
    <w:p w14:paraId="19DC7D3F"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O contrato deverá ser executado fielmente pelas partes, de acordo com as cláusulas avençadas e as normas da Lei nº 14.133, de 2021, e cada parte responderá pelas consequências de sua inexecução total ou parcial.</w:t>
      </w:r>
    </w:p>
    <w:p w14:paraId="3ABD93BB"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Em caso de impedimento, ordem de paralisação ou suspensão do contrato, o cronograma de execução será prorrogado automaticamente pelo tempo correspondente, anotadas tais circunstâncias mediante simples apostila.</w:t>
      </w:r>
    </w:p>
    <w:p w14:paraId="15D94F78"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As comunicações entre o órgão ou entidade e a contratada devem ser realizadas por escrito sempre que o ato exigir tal formalidade, admitindo-se o uso de mensagem eletrônica para esse fim.</w:t>
      </w:r>
    </w:p>
    <w:p w14:paraId="4CCA5C99"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As mensagens eletrônicas de que trata o item anterior será encaminhada para o e-mail da futura contratada informada na carta Proposta, sendo considerado como recebida um dia após o momento do envio, ficando a cargo da mesma o monitoramento de suas caixas de mensagens, bem como a comunicação formal de possível mudança.</w:t>
      </w:r>
    </w:p>
    <w:p w14:paraId="0A4F47A8" w14:textId="77777777" w:rsidR="0030664F" w:rsidRPr="0030664F" w:rsidRDefault="0030664F" w:rsidP="006C36F4">
      <w:pPr>
        <w:pStyle w:val="PargrafodaLista"/>
        <w:numPr>
          <w:ilvl w:val="1"/>
          <w:numId w:val="48"/>
        </w:numPr>
        <w:ind w:left="0" w:firstLine="0"/>
        <w:jc w:val="both"/>
        <w:rPr>
          <w:rFonts w:asciiTheme="minorHAnsi" w:hAnsiTheme="minorHAnsi"/>
        </w:rPr>
      </w:pPr>
      <w:r w:rsidRPr="0030664F">
        <w:rPr>
          <w:rFonts w:asciiTheme="minorHAnsi" w:hAnsiTheme="minorHAnsi"/>
        </w:rPr>
        <w:t>O órgão ou entidade poderá convocar representante da empresa para adoção de providências que devam ser cumpridas de imediato.</w:t>
      </w:r>
    </w:p>
    <w:p w14:paraId="1E7CA4FE" w14:textId="77777777" w:rsidR="0030664F" w:rsidRPr="0030664F" w:rsidRDefault="0030664F" w:rsidP="006C36F4">
      <w:pPr>
        <w:pStyle w:val="PargrafodaLista"/>
        <w:numPr>
          <w:ilvl w:val="1"/>
          <w:numId w:val="48"/>
        </w:numPr>
        <w:ind w:left="0" w:firstLine="0"/>
        <w:jc w:val="both"/>
        <w:rPr>
          <w:rFonts w:asciiTheme="minorHAnsi" w:hAnsiTheme="minorHAnsi"/>
        </w:rPr>
      </w:pPr>
      <w:r w:rsidRPr="0030664F">
        <w:rPr>
          <w:rFonts w:asciiTheme="minorHAnsi" w:hAnsiTheme="minorHAnsi"/>
        </w:rPr>
        <w:lastRenderedPageBreak/>
        <w:t>A Contratada designará formalmente o preposto da empresa, antes do início da prestação dos serviços, indicando no instrumento os poderes e deveres em relação à execução do objeto contratado.</w:t>
      </w:r>
    </w:p>
    <w:p w14:paraId="2ED25727" w14:textId="77777777" w:rsidR="0030664F" w:rsidRPr="0030664F" w:rsidRDefault="0030664F" w:rsidP="006C36F4">
      <w:pPr>
        <w:pStyle w:val="PargrafodaLista"/>
        <w:numPr>
          <w:ilvl w:val="1"/>
          <w:numId w:val="48"/>
        </w:numPr>
        <w:ind w:left="0" w:firstLine="0"/>
        <w:jc w:val="both"/>
        <w:rPr>
          <w:rFonts w:asciiTheme="minorHAnsi" w:hAnsiTheme="minorHAnsi"/>
        </w:rPr>
      </w:pPr>
      <w:r w:rsidRPr="0030664F">
        <w:rPr>
          <w:rFonts w:asciiTheme="minorHAnsi" w:hAnsiTheme="minorHAnsi"/>
        </w:rPr>
        <w:t xml:space="preserve">Contratante poderá recusar, desde que justificadamente, a indicação ou a manutenção do preposto da empresa, hipótese em que a Contratada designará outro para o exercício da atividade </w:t>
      </w:r>
    </w:p>
    <w:p w14:paraId="56663375"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D0E380"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A execução do contrato deverá ser acompanhada e fiscalizada pelo(s) fiscal(</w:t>
      </w:r>
      <w:proofErr w:type="spellStart"/>
      <w:r w:rsidRPr="0030664F">
        <w:rPr>
          <w:rFonts w:asciiTheme="minorHAnsi" w:hAnsiTheme="minorHAnsi"/>
        </w:rPr>
        <w:t>is</w:t>
      </w:r>
      <w:proofErr w:type="spellEnd"/>
      <w:r w:rsidRPr="0030664F">
        <w:rPr>
          <w:rFonts w:asciiTheme="minorHAnsi" w:hAnsiTheme="minorHAnsi"/>
        </w:rPr>
        <w:t>) do contrato, ou pelos respectivos substitutos (</w:t>
      </w:r>
      <w:hyperlink r:id="rId11" w:anchor="art117">
        <w:r w:rsidRPr="0030664F">
          <w:rPr>
            <w:rStyle w:val="Hyperlink"/>
            <w:rFonts w:asciiTheme="minorHAnsi" w:hAnsiTheme="minorHAnsi"/>
            <w:color w:val="auto"/>
          </w:rPr>
          <w:t>Lei nº 14.133, de 2021, art. 117, caput</w:t>
        </w:r>
      </w:hyperlink>
      <w:r w:rsidRPr="0030664F">
        <w:rPr>
          <w:rFonts w:asciiTheme="minorHAnsi" w:hAnsiTheme="minorHAnsi"/>
        </w:rPr>
        <w:t>), devidamente indicados por meio de atos próprios da Autoridade Competente.</w:t>
      </w:r>
    </w:p>
    <w:p w14:paraId="4DB470BA"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O fiscal técnico do contrato acompanhará a sua execução, para que sejam cumpridas todas as condições estabelecidas no contrato, de modo a assegurar os melhores resultados para a Administração.</w:t>
      </w:r>
    </w:p>
    <w:p w14:paraId="1E557780"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O fiscal técnico do contrato anotará em registro próprio todas as ocorrências relacionadas à execução do contrato, com a descrição do que for necessário para a regularização das faltas ou dos defeitos observados.</w:t>
      </w:r>
    </w:p>
    <w:p w14:paraId="4FD61A81"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Identificada qualquer inexatidão ou irregularidade, o fiscal do contrato emitirá notificações para a correção da execução do contrato, determinando prazo para a correção.</w:t>
      </w:r>
    </w:p>
    <w:p w14:paraId="63C398C2"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 xml:space="preserve">O fiscal do contrato informará ao seu superior, em tempo hábil, a situação que demandar decisão ou adoção de medidas que ultrapassem sua competência, para que adote as medidas necessárias e saneadoras, se for o caso. </w:t>
      </w:r>
    </w:p>
    <w:p w14:paraId="61C838C5"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No caso de ocorrências que possam inviabilizar a execução do contrato nas datas aprazadas, o fiscal técnico do contrato comunicará o fato imediatamente ao gestor do contrato.</w:t>
      </w:r>
    </w:p>
    <w:p w14:paraId="5936C5CA"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O fiscal do contrato comunicará ao seu superior, em tempo hábil, o término do contrato sob sua responsabilidade, com vistas à renovação tempestiva ou à prorrogação contratual.</w:t>
      </w:r>
    </w:p>
    <w:p w14:paraId="254EC9A0"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A99C089"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Caso ocorra descumprimento das obrigações contratuais, o fiscal administrativo do contrato atuará tempestivamente na solução do problema, reportando ao seu superior para que tome as providências cabíveis, quando ultrapassar a sua competência.</w:t>
      </w:r>
    </w:p>
    <w:p w14:paraId="577C3790"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36C6973"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1164E54"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4FC78F0F"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lastRenderedPageBreak/>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5C8022D"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508417A"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38C4C9F3" w14:textId="77777777" w:rsidR="0030664F" w:rsidRPr="0030664F" w:rsidRDefault="0030664F" w:rsidP="006E6988">
      <w:pPr>
        <w:pStyle w:val="PargrafodaLista"/>
        <w:numPr>
          <w:ilvl w:val="1"/>
          <w:numId w:val="48"/>
        </w:numPr>
        <w:ind w:left="0" w:firstLine="0"/>
        <w:jc w:val="both"/>
        <w:rPr>
          <w:rFonts w:asciiTheme="minorHAnsi" w:hAnsiTheme="minorHAnsi"/>
        </w:rPr>
      </w:pPr>
      <w:r w:rsidRPr="0030664F">
        <w:rPr>
          <w:rFonts w:asciiTheme="minorHAnsi" w:hAnsiTheme="minorHAnsi"/>
        </w:rPr>
        <w:t>O gestor do contrato deverá enviar a documentação pertinente ao setor de contratos para a formalização dos procedimentos de liquidação e pagamento, no valor dimensionado pela fiscalização e gestão nos termos do contrato.</w:t>
      </w:r>
    </w:p>
    <w:p w14:paraId="708446F1" w14:textId="77777777" w:rsidR="0030664F" w:rsidRPr="0030664F" w:rsidRDefault="0030664F" w:rsidP="006E6988">
      <w:pPr>
        <w:pStyle w:val="PargrafodaLista"/>
        <w:ind w:left="1428"/>
        <w:jc w:val="both"/>
        <w:rPr>
          <w:rFonts w:asciiTheme="minorHAnsi" w:hAnsiTheme="minorHAnsi"/>
        </w:rPr>
      </w:pPr>
    </w:p>
    <w:p w14:paraId="1DA27953" w14:textId="77777777" w:rsidR="0030664F" w:rsidRPr="0030664F" w:rsidRDefault="0030664F" w:rsidP="000D42CC">
      <w:pPr>
        <w:pStyle w:val="PargrafodaLista"/>
        <w:numPr>
          <w:ilvl w:val="0"/>
          <w:numId w:val="48"/>
        </w:numPr>
        <w:ind w:left="0" w:firstLine="0"/>
        <w:jc w:val="both"/>
        <w:rPr>
          <w:rFonts w:asciiTheme="minorHAnsi" w:hAnsiTheme="minorHAnsi"/>
          <w:b/>
          <w:bCs/>
        </w:rPr>
      </w:pPr>
      <w:r w:rsidRPr="0030664F">
        <w:rPr>
          <w:rFonts w:asciiTheme="minorHAnsi" w:hAnsiTheme="minorHAnsi"/>
          <w:b/>
          <w:bCs/>
        </w:rPr>
        <w:t>CRITÉRIOS DE MEDIÇÃO E DE PAGAMENTO</w:t>
      </w:r>
    </w:p>
    <w:p w14:paraId="7D151CAC" w14:textId="77777777" w:rsidR="0030664F" w:rsidRPr="0030664F" w:rsidRDefault="0030664F" w:rsidP="00E3185F">
      <w:pPr>
        <w:pStyle w:val="PargrafodaLista"/>
        <w:numPr>
          <w:ilvl w:val="1"/>
          <w:numId w:val="48"/>
        </w:numPr>
        <w:ind w:left="0" w:firstLine="0"/>
        <w:jc w:val="both"/>
        <w:rPr>
          <w:rFonts w:asciiTheme="minorHAnsi" w:hAnsiTheme="minorHAnsi"/>
          <w:b/>
          <w:bCs/>
        </w:rPr>
      </w:pPr>
      <w:r w:rsidRPr="0030664F">
        <w:rPr>
          <w:rFonts w:asciiTheme="minorHAnsi" w:hAnsiTheme="minorHAnsi"/>
          <w:b/>
          <w:bCs/>
        </w:rPr>
        <w:t>Critérios de Medição</w:t>
      </w:r>
    </w:p>
    <w:p w14:paraId="2DF9E32E" w14:textId="77777777" w:rsidR="0030664F" w:rsidRPr="0030664F" w:rsidRDefault="0030664F" w:rsidP="00531C2B">
      <w:pPr>
        <w:pStyle w:val="PargrafodaLista"/>
        <w:numPr>
          <w:ilvl w:val="2"/>
          <w:numId w:val="48"/>
        </w:numPr>
        <w:ind w:left="0" w:firstLine="0"/>
        <w:jc w:val="both"/>
        <w:rPr>
          <w:rFonts w:asciiTheme="minorHAnsi" w:hAnsiTheme="minorHAnsi"/>
        </w:rPr>
      </w:pPr>
      <w:r w:rsidRPr="0030664F">
        <w:rPr>
          <w:rFonts w:asciiTheme="minorHAnsi" w:hAnsiTheme="minorHAnsi"/>
        </w:rPr>
        <w:t>No início de cada mês a empresa apresentará ao fiscal dos contratos as medições dos serviços realizadas no mês anterior de acordo com cada Ordem de serviços recebida.</w:t>
      </w:r>
    </w:p>
    <w:p w14:paraId="668D1661" w14:textId="77777777" w:rsidR="0030664F" w:rsidRPr="0030664F" w:rsidRDefault="0030664F" w:rsidP="00531C2B">
      <w:pPr>
        <w:pStyle w:val="PargrafodaLista"/>
        <w:numPr>
          <w:ilvl w:val="2"/>
          <w:numId w:val="48"/>
        </w:numPr>
        <w:ind w:left="0" w:firstLine="0"/>
        <w:jc w:val="both"/>
        <w:rPr>
          <w:rFonts w:asciiTheme="minorHAnsi" w:hAnsiTheme="minorHAnsi"/>
        </w:rPr>
      </w:pPr>
      <w:r w:rsidRPr="0030664F">
        <w:rPr>
          <w:rFonts w:asciiTheme="minorHAnsi" w:hAnsiTheme="minorHAnsi"/>
        </w:rPr>
        <w:t>Será indicada a retenção ou glosa no pagamento, proporcional à irregularidade verificada, sem prejuízo das sanções cabíveis, caso se constate que a contrata deixou de executar, ou não executar com a qualidade mínima exigida as atividades contratadas; ou deixar de utilizar materiais e recursos humanos exigidos para a execução do serviço, ou utilizá-los com qualidade ou quantidade inferior à demandada.</w:t>
      </w:r>
    </w:p>
    <w:p w14:paraId="4DA069B2" w14:textId="77777777" w:rsidR="0030664F" w:rsidRPr="0030664F" w:rsidRDefault="0030664F" w:rsidP="00531C2B">
      <w:pPr>
        <w:pStyle w:val="PargrafodaLista"/>
        <w:ind w:left="0"/>
        <w:jc w:val="both"/>
        <w:rPr>
          <w:rFonts w:asciiTheme="minorHAnsi" w:hAnsiTheme="minorHAnsi"/>
          <w:b/>
          <w:bCs/>
        </w:rPr>
      </w:pPr>
    </w:p>
    <w:p w14:paraId="1E039F11" w14:textId="77777777" w:rsidR="0030664F" w:rsidRPr="0030664F" w:rsidRDefault="0030664F" w:rsidP="00E3185F">
      <w:pPr>
        <w:pStyle w:val="PargrafodaLista"/>
        <w:numPr>
          <w:ilvl w:val="1"/>
          <w:numId w:val="48"/>
        </w:numPr>
        <w:ind w:left="0" w:firstLine="0"/>
        <w:jc w:val="both"/>
        <w:rPr>
          <w:rFonts w:asciiTheme="minorHAnsi" w:hAnsiTheme="minorHAnsi"/>
          <w:b/>
          <w:bCs/>
        </w:rPr>
      </w:pPr>
      <w:r w:rsidRPr="0030664F">
        <w:rPr>
          <w:rFonts w:asciiTheme="minorHAnsi" w:hAnsiTheme="minorHAnsi"/>
          <w:b/>
          <w:bCs/>
        </w:rPr>
        <w:t>Recebimento</w:t>
      </w:r>
    </w:p>
    <w:p w14:paraId="0BFA1B02"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 xml:space="preserve">Os serviços serão recebidos provisoriamente, no prazo de 10 dias, pelos fiscais técnico e administrativo, mediante termos detalhados, quando verificado o cumprimento das exigências de caráter técnico e administrativo. </w:t>
      </w:r>
    </w:p>
    <w:p w14:paraId="14EAC850"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O prazo da disposição acima será contado do recebimento de comunicação de cobrança oriunda do contratado com a comprovação da prestação dos serviços a que se referem a parcela a ser paga.</w:t>
      </w:r>
    </w:p>
    <w:p w14:paraId="0E135B77"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 xml:space="preserve">O fiscal técnico do contrato realizará o recebimento provisório do objeto do contrato mediante termo detalhado que comprove o cumprimento das exigências de caráter técnico. </w:t>
      </w:r>
    </w:p>
    <w:p w14:paraId="17A892C4"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O fiscal administrativo do contrato realizará o recebimento provisório do objeto do contrato mediante termo detalhado que comprove o cumprimento das exigências de caráter administrativo.</w:t>
      </w:r>
    </w:p>
    <w:p w14:paraId="391314F6"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O fiscal setorial do contrato, quando houver, realizará o recebimento provisório sob o ponto de vista técnico e administrativo.</w:t>
      </w:r>
    </w:p>
    <w:p w14:paraId="2C17FE34"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F7FECC1"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 xml:space="preserve">Será considerado como ocorrido o recebimento provisório com a entrega do termo detalhado ou, em havendo mais de um a ser feito, com a entrega do último; </w:t>
      </w:r>
    </w:p>
    <w:p w14:paraId="59AA761D"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lastRenderedPageBreak/>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B8213BE"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A fiscalização não efetuará o ateste da última e/ou única medição de serviços até que sejam sanadas todas as eventuais pendências que possam vir a ser apontadas no Recebimento Provisório. (Art. 119 c/c art. 140 da Lei nº 14133, de 2021)</w:t>
      </w:r>
    </w:p>
    <w:p w14:paraId="483C5EBA"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O recebimento provisório também ficará sujeito, quando cabível, à conclusão de todos os testes de campo e à entrega dos Manuais e Instruções exigíveis.</w:t>
      </w:r>
    </w:p>
    <w:p w14:paraId="4F0AE567"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Os serviços poderão ser rejeitados, no todo ou em parte, quando em desacordo com as especificações constantes neste Termo de Referência e na proposta, sem prejuízo da aplicação das penalidades.</w:t>
      </w:r>
    </w:p>
    <w:p w14:paraId="700F8678"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EA69292"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Os serviços serão recebidos definitivamente no prazo de 15 (quinze) dias, contados do recebimento provisório, por servidor ou comissão designada pela autoridade competente, após a verificação da qualidade e quantidade do serviço e consequente aceitação mediante termo detalhado, obedecendo os seguintes procedimentos:</w:t>
      </w:r>
    </w:p>
    <w:p w14:paraId="7751B0F2"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p>
    <w:p w14:paraId="13FE1FD0"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1717379F"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Emitir Termo Detalhado para efeito de recebimento definitivo dos serviços prestados, com base nos relatórios e documentações apresentadas; e</w:t>
      </w:r>
    </w:p>
    <w:p w14:paraId="70BD860E"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Comunicar a empresa para que emita a Nota Fiscal ou Fatura, com o valor exato dimensionado pela fiscalização.</w:t>
      </w:r>
    </w:p>
    <w:p w14:paraId="31CCC93D"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Enviar a documentação pertinente ao setor de contratos para a formalização dos procedimentos de liquidação e pagamento, no valor dimensionado pela fiscalização e gestão.</w:t>
      </w:r>
    </w:p>
    <w:p w14:paraId="1850F045"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No caso de controvérsia sobre a execução do objeto, quanto à dimensão, qualidade e quantidade, deverá ser observado o teor do art. 143 da Lei nº 14.133, de 2021, comunicando-se à empresa para emissão de Nota Fiscal no que concerne à parcela incontroversa da execução do objeto, para efeito de liquidação e pagamento.</w:t>
      </w:r>
    </w:p>
    <w:p w14:paraId="741E4900"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Nenhum prazo de recebimento ocorrerá enquanto pendente a solução, pelo contratado, de inconsistências verificadas na execução do objeto ou no instrumento de cobrança.</w:t>
      </w:r>
    </w:p>
    <w:p w14:paraId="48E37F35" w14:textId="77777777" w:rsidR="0030664F" w:rsidRPr="0030664F" w:rsidRDefault="0030664F" w:rsidP="00E3185F">
      <w:pPr>
        <w:pStyle w:val="PargrafodaLista"/>
        <w:numPr>
          <w:ilvl w:val="2"/>
          <w:numId w:val="48"/>
        </w:numPr>
        <w:ind w:left="0" w:firstLine="0"/>
        <w:jc w:val="both"/>
        <w:rPr>
          <w:rFonts w:asciiTheme="minorHAnsi" w:hAnsiTheme="minorHAnsi"/>
          <w:b/>
          <w:bCs/>
        </w:rPr>
      </w:pPr>
      <w:r w:rsidRPr="0030664F">
        <w:rPr>
          <w:rFonts w:asciiTheme="minorHAnsi" w:hAnsiTheme="minorHAnsi"/>
        </w:rPr>
        <w:t>n\O recebimento provisório ou definitivo não excluirá a responsabilidade civil pela solidez e pela segurança do serviço nem a responsabilidade ético-profissional pela perfeita execução do contrato.</w:t>
      </w:r>
    </w:p>
    <w:p w14:paraId="5A93F7FB" w14:textId="77777777" w:rsidR="0030664F" w:rsidRPr="0030664F" w:rsidRDefault="0030664F" w:rsidP="000D42CC">
      <w:pPr>
        <w:pStyle w:val="PargrafodaLista"/>
        <w:ind w:left="0"/>
        <w:jc w:val="both"/>
        <w:rPr>
          <w:rFonts w:asciiTheme="minorHAnsi" w:hAnsiTheme="minorHAnsi"/>
        </w:rPr>
      </w:pPr>
    </w:p>
    <w:p w14:paraId="799D4F51" w14:textId="77777777" w:rsidR="0030664F" w:rsidRPr="0030664F" w:rsidRDefault="0030664F" w:rsidP="000D42CC">
      <w:pPr>
        <w:pStyle w:val="PargrafodaLista"/>
        <w:numPr>
          <w:ilvl w:val="1"/>
          <w:numId w:val="48"/>
        </w:numPr>
        <w:ind w:left="0" w:firstLine="0"/>
        <w:jc w:val="both"/>
        <w:rPr>
          <w:rFonts w:asciiTheme="minorHAnsi" w:hAnsiTheme="minorHAnsi"/>
          <w:b/>
          <w:bCs/>
        </w:rPr>
      </w:pPr>
      <w:r w:rsidRPr="0030664F">
        <w:rPr>
          <w:rFonts w:asciiTheme="minorHAnsi" w:hAnsiTheme="minorHAnsi"/>
          <w:b/>
          <w:bCs/>
        </w:rPr>
        <w:t>Liquidação</w:t>
      </w:r>
    </w:p>
    <w:p w14:paraId="22F8CF4A"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Recebida a Nota Fiscal ou documento de cobrança equivalente, correrá o prazo de cinco dias úteis para fins de liquidação, na forma desta seção, prorrogáveis por igual período, nos termos do art. 7º, §3º da Instrução Normativa SEGES/ME nº 77/2022.</w:t>
      </w:r>
    </w:p>
    <w:p w14:paraId="3E34FCE9"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lastRenderedPageBreak/>
        <w:t>Para fins de liquidação, o setor competente deverá verificar se a nota fiscal ou instrumento de cobrança equivalente apresentado expressa os elementos necessários e essenciais do documento, tais como:  o prazo de validade; a data da emissão; os dados do contrato e do órgão contratante; o período respectivo de execução do contrato; o valor a pagar; e eventual destaque do valor de retenções tributárias cabíveis.</w:t>
      </w:r>
    </w:p>
    <w:p w14:paraId="11D744DF"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A79EAC5"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2" w:anchor="art68">
        <w:r w:rsidRPr="0030664F">
          <w:rPr>
            <w:rStyle w:val="Hyperlink"/>
            <w:rFonts w:asciiTheme="minorHAnsi" w:hAnsiTheme="minorHAnsi"/>
            <w:color w:val="auto"/>
          </w:rPr>
          <w:t xml:space="preserve">art. 68 da Lei nº 14.133, de 2021.  </w:t>
        </w:r>
      </w:hyperlink>
      <w:r w:rsidRPr="0030664F">
        <w:rPr>
          <w:rFonts w:asciiTheme="minorHAnsi" w:hAnsiTheme="minorHAnsi"/>
        </w:rPr>
        <w:t xml:space="preserve"> </w:t>
      </w:r>
    </w:p>
    <w:p w14:paraId="02302D2F"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A Administração deverá realizar consulta ao SICAF para verificar a manutenção das condições de habilitação exigidas; e identificar possível razão que impeça a contratação no âmbito do órgão ou entidade, tais como a proibição de contratar com a Administração ou com o Poder Público, bem como ocorrências impeditivas indiretas (INSTRUÇÃO NORMATIVA Nº 3, DE 26 DE ABRIL DE 2018).</w:t>
      </w:r>
    </w:p>
    <w:p w14:paraId="0D421E99"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C9C81BE"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B2A1C4C"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 xml:space="preserve">Persistindo a irregularidade, o contratante deverá adotar as medidas necessárias à rescisão contratual nos autos do processo administrativo correspondente, assegurada ao contratado a ampla defesa. </w:t>
      </w:r>
    </w:p>
    <w:p w14:paraId="798C68B2"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 xml:space="preserve">Havendo a efetiva execução do objeto, os pagamentos serão realizados normalmente, até que se decida pela rescisão do contrato, caso o contratado não regularize sua situação junto ao SICAF.  </w:t>
      </w:r>
    </w:p>
    <w:p w14:paraId="1A9973BF" w14:textId="77777777" w:rsidR="0030664F" w:rsidRPr="0030664F" w:rsidRDefault="0030664F" w:rsidP="000D42CC">
      <w:pPr>
        <w:pStyle w:val="PargrafodaLista"/>
        <w:ind w:left="0"/>
        <w:jc w:val="both"/>
        <w:rPr>
          <w:rFonts w:asciiTheme="minorHAnsi" w:hAnsiTheme="minorHAnsi"/>
        </w:rPr>
      </w:pPr>
    </w:p>
    <w:p w14:paraId="0BFA1C43" w14:textId="77777777" w:rsidR="0030664F" w:rsidRPr="0030664F" w:rsidRDefault="0030664F" w:rsidP="000D42CC">
      <w:pPr>
        <w:pStyle w:val="PargrafodaLista"/>
        <w:numPr>
          <w:ilvl w:val="1"/>
          <w:numId w:val="48"/>
        </w:numPr>
        <w:ind w:left="0" w:firstLine="0"/>
        <w:jc w:val="both"/>
        <w:rPr>
          <w:rFonts w:asciiTheme="minorHAnsi" w:hAnsiTheme="minorHAnsi"/>
          <w:b/>
          <w:bCs/>
        </w:rPr>
      </w:pPr>
      <w:r w:rsidRPr="0030664F">
        <w:rPr>
          <w:rFonts w:asciiTheme="minorHAnsi" w:hAnsiTheme="minorHAnsi"/>
          <w:b/>
          <w:bCs/>
        </w:rPr>
        <w:t>Prazo de pagamento</w:t>
      </w:r>
    </w:p>
    <w:p w14:paraId="151B00D2"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 xml:space="preserve">O pagamento será efetuado no prazo de até 30 (trinta) dias úteis contados da finalização da liquidação da despesa, conforme seção anterior, </w:t>
      </w:r>
    </w:p>
    <w:p w14:paraId="47FB40E5"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No caso de atraso pelo contratante, os valores devidos ao contratado serão atualizados monetariamente entre o termo final do prazo de pagamento até a data de sua efetiva realização, mediante aplicação do índice IGPM de correção monetária.</w:t>
      </w:r>
    </w:p>
    <w:p w14:paraId="0CF56B69" w14:textId="77777777" w:rsidR="0030664F" w:rsidRPr="0030664F" w:rsidRDefault="0030664F" w:rsidP="000D42CC">
      <w:pPr>
        <w:pStyle w:val="PargrafodaLista"/>
        <w:ind w:left="0"/>
        <w:jc w:val="both"/>
        <w:rPr>
          <w:rFonts w:asciiTheme="minorHAnsi" w:hAnsiTheme="minorHAnsi"/>
        </w:rPr>
      </w:pPr>
    </w:p>
    <w:p w14:paraId="3E2642EF" w14:textId="77777777" w:rsidR="0030664F" w:rsidRPr="0030664F" w:rsidRDefault="0030664F" w:rsidP="000D42CC">
      <w:pPr>
        <w:pStyle w:val="PargrafodaLista"/>
        <w:numPr>
          <w:ilvl w:val="1"/>
          <w:numId w:val="48"/>
        </w:numPr>
        <w:ind w:left="0" w:firstLine="0"/>
        <w:jc w:val="both"/>
        <w:rPr>
          <w:rFonts w:asciiTheme="minorHAnsi" w:hAnsiTheme="minorHAnsi"/>
          <w:b/>
          <w:bCs/>
        </w:rPr>
      </w:pPr>
      <w:r w:rsidRPr="0030664F">
        <w:rPr>
          <w:rFonts w:asciiTheme="minorHAnsi" w:hAnsiTheme="minorHAnsi"/>
          <w:b/>
          <w:bCs/>
        </w:rPr>
        <w:t>Forma de pagamento</w:t>
      </w:r>
    </w:p>
    <w:p w14:paraId="5CE28F9B"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O pagamento será realizado por meio de ordem bancária, para crédito em banco, agência e conta corrente indicados pelo contratado.</w:t>
      </w:r>
    </w:p>
    <w:p w14:paraId="7AAC23C4"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Será considerada data do pagamento o dia em que constar como emitida a ordem bancária para pagamento.</w:t>
      </w:r>
    </w:p>
    <w:p w14:paraId="38E51D13"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Quando do pagamento, será efetuada a retenção tributária prevista na legislação aplicável.</w:t>
      </w:r>
    </w:p>
    <w:p w14:paraId="489939F1"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Independentemente do percentual de tributo inserido na planilha, quando houver, serão retidos na fonte, quando da realização do pagamento, os percentuais estabelecidos na legislação vigente.</w:t>
      </w:r>
    </w:p>
    <w:p w14:paraId="3950BCCD"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lastRenderedPageBreak/>
        <w:t xml:space="preserve">O contratado regularmente optante pelo Simples Nacional, nos termos da </w:t>
      </w:r>
      <w:hyperlink r:id="rId13">
        <w:r w:rsidRPr="0030664F">
          <w:rPr>
            <w:rStyle w:val="Hyperlink"/>
            <w:rFonts w:asciiTheme="minorHAnsi" w:hAnsiTheme="minorHAnsi"/>
            <w:color w:val="auto"/>
          </w:rPr>
          <w:t>Lei Complementar nº 123, de 2006</w:t>
        </w:r>
      </w:hyperlink>
      <w:r w:rsidRPr="0030664F">
        <w:rPr>
          <w:rFonts w:asciiTheme="minorHAnsi" w:hAnsiTheme="minorHAnsi"/>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967CDAD"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Somente o contratado será responsável pelos encargos trabalhistas, previdenciários, fiscais e comerciais resultantes da execução do contrato (Lei nº 14.133/2021, art. 121, caput).</w:t>
      </w:r>
    </w:p>
    <w:p w14:paraId="4E4A5172"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A inadimplência do contratado em relação aos encargos trabalhistas, fiscais e comerciais não transferirá à Administração a responsabilidade pelo seu pagamento e não poderá onerar o objeto do contrato (Lei nº 14.133/2021, art. 121, §1º).</w:t>
      </w:r>
    </w:p>
    <w:p w14:paraId="142355F6" w14:textId="77777777" w:rsidR="0030664F" w:rsidRPr="0030664F" w:rsidRDefault="0030664F" w:rsidP="000D42CC">
      <w:pPr>
        <w:pStyle w:val="PargrafodaLista"/>
        <w:ind w:left="0"/>
        <w:jc w:val="both"/>
        <w:rPr>
          <w:rFonts w:asciiTheme="minorHAnsi" w:hAnsiTheme="minorHAnsi"/>
        </w:rPr>
      </w:pPr>
    </w:p>
    <w:p w14:paraId="7DA83F41" w14:textId="77777777" w:rsidR="0030664F" w:rsidRPr="0030664F" w:rsidRDefault="0030664F" w:rsidP="000D42CC">
      <w:pPr>
        <w:pStyle w:val="PargrafodaLista"/>
        <w:numPr>
          <w:ilvl w:val="1"/>
          <w:numId w:val="48"/>
        </w:numPr>
        <w:ind w:left="0" w:firstLine="0"/>
        <w:jc w:val="both"/>
        <w:rPr>
          <w:rFonts w:asciiTheme="minorHAnsi" w:hAnsiTheme="minorHAnsi"/>
          <w:b/>
          <w:bCs/>
        </w:rPr>
      </w:pPr>
      <w:r w:rsidRPr="0030664F">
        <w:rPr>
          <w:rFonts w:asciiTheme="minorHAnsi" w:hAnsiTheme="minorHAnsi"/>
          <w:b/>
          <w:bCs/>
        </w:rPr>
        <w:t>Cessão de crédito</w:t>
      </w:r>
    </w:p>
    <w:p w14:paraId="3A8F92F4"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 xml:space="preserve">É admitida a cessão fiduciária de direitos creditícios com instituição financeira, nos termos e de acordo com os procedimentos previstos na </w:t>
      </w:r>
      <w:hyperlink r:id="rId14">
        <w:r w:rsidRPr="0030664F">
          <w:rPr>
            <w:rStyle w:val="Hyperlink"/>
            <w:rFonts w:asciiTheme="minorHAnsi" w:hAnsiTheme="minorHAnsi"/>
            <w:color w:val="auto"/>
          </w:rPr>
          <w:t>Instrução Normativa SEGES/ME nº 53, de 8 de Julho de 2020</w:t>
        </w:r>
      </w:hyperlink>
      <w:r w:rsidRPr="0030664F">
        <w:rPr>
          <w:rFonts w:asciiTheme="minorHAnsi" w:hAnsiTheme="minorHAnsi"/>
        </w:rPr>
        <w:t>, conforme as regras deste presente tópico.</w:t>
      </w:r>
    </w:p>
    <w:p w14:paraId="31057BAD"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As cessões de crédito não fiduciárias dependerão de prévia aprovação do contratante.</w:t>
      </w:r>
    </w:p>
    <w:p w14:paraId="3A6657F1"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A eficácia da cessão de crédito, de qualquer natureza, em relação à Administração, está condicionada à celebração de termo aditivo ao contrato administrativo.</w:t>
      </w:r>
    </w:p>
    <w:p w14:paraId="034885F5" w14:textId="77777777" w:rsidR="0030664F" w:rsidRPr="0030664F" w:rsidRDefault="0030664F" w:rsidP="000D42CC">
      <w:pPr>
        <w:pStyle w:val="PargrafodaLista"/>
        <w:numPr>
          <w:ilvl w:val="2"/>
          <w:numId w:val="48"/>
        </w:numPr>
        <w:ind w:left="0" w:firstLine="0"/>
        <w:jc w:val="both"/>
        <w:rPr>
          <w:rStyle w:val="Hyperlink"/>
          <w:rFonts w:asciiTheme="minorHAnsi" w:hAnsiTheme="minorHAnsi"/>
          <w:color w:val="auto"/>
          <w:u w:val="none"/>
        </w:rPr>
      </w:pPr>
      <w:r w:rsidRPr="0030664F">
        <w:rPr>
          <w:rFonts w:asciiTheme="minorHAnsi" w:hAnsiTheme="minorHAnsi"/>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15" w:anchor=":~:text=LEI%20N%C2%BA%208.429%2C%20DE%202%20DE%20JUNHO%20DE%201992&amp;text=Disp%C3%B5e%20sobre%20as%20san%C3%A7%C3%B5es%20aplic%C3%A1veis,fundacional%20e%20d%C3%A1%20outras%20provid%C3%AAncias.">
        <w:r w:rsidRPr="0030664F">
          <w:rPr>
            <w:rStyle w:val="Hyperlink"/>
            <w:rFonts w:asciiTheme="minorHAnsi" w:hAnsiTheme="minorHAnsi"/>
            <w:color w:val="auto"/>
          </w:rPr>
          <w:t>o art. 12 da Lei nº 8.429, de 1992</w:t>
        </w:r>
      </w:hyperlink>
      <w:r w:rsidRPr="0030664F">
        <w:rPr>
          <w:rFonts w:asciiTheme="minorHAnsi" w:hAnsiTheme="minorHAnsi"/>
        </w:rPr>
        <w:t xml:space="preserve">, nos termos do </w:t>
      </w:r>
      <w:hyperlink r:id="rId16">
        <w:r w:rsidRPr="0030664F">
          <w:rPr>
            <w:rStyle w:val="Hyperlink"/>
            <w:rFonts w:asciiTheme="minorHAnsi" w:hAnsiTheme="minorHAnsi"/>
            <w:color w:val="auto"/>
          </w:rPr>
          <w:t>Parecer JL-01, de 18 de maio de 2020.</w:t>
        </w:r>
      </w:hyperlink>
    </w:p>
    <w:p w14:paraId="1047AD79" w14:textId="77777777" w:rsidR="0030664F" w:rsidRPr="0030664F" w:rsidRDefault="0030664F" w:rsidP="000D42CC">
      <w:pPr>
        <w:pStyle w:val="PargrafodaLista"/>
        <w:numPr>
          <w:ilvl w:val="2"/>
          <w:numId w:val="48"/>
        </w:numPr>
        <w:ind w:left="0" w:firstLine="0"/>
        <w:jc w:val="both"/>
        <w:rPr>
          <w:rFonts w:asciiTheme="minorHAnsi" w:hAnsiTheme="minorHAnsi"/>
        </w:rPr>
      </w:pPr>
      <w:r w:rsidRPr="0030664F">
        <w:rPr>
          <w:rFonts w:asciiTheme="minorHAnsi" w:hAnsiTheme="minorHAnsi"/>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14:paraId="28D6A78B" w14:textId="77777777" w:rsidR="0030664F" w:rsidRPr="0030664F" w:rsidRDefault="0030664F" w:rsidP="0044273D">
      <w:pPr>
        <w:pStyle w:val="PargrafodaLista"/>
        <w:numPr>
          <w:ilvl w:val="2"/>
          <w:numId w:val="48"/>
        </w:numPr>
        <w:ind w:left="0" w:firstLine="0"/>
        <w:jc w:val="both"/>
        <w:rPr>
          <w:rFonts w:asciiTheme="minorHAnsi" w:hAnsiTheme="minorHAnsi"/>
        </w:rPr>
      </w:pPr>
      <w:r w:rsidRPr="0030664F">
        <w:rPr>
          <w:rFonts w:asciiTheme="minorHAnsi" w:hAnsiTheme="minorHAnsi"/>
        </w:rPr>
        <w:t>A cessão de crédito não afetará a execução do objeto contratado, que continuará sob a integral responsabilidade do contratado.</w:t>
      </w:r>
    </w:p>
    <w:p w14:paraId="4DE64CE6" w14:textId="77777777" w:rsidR="0030664F" w:rsidRPr="0030664F" w:rsidRDefault="0030664F" w:rsidP="000D42CC">
      <w:pPr>
        <w:pStyle w:val="PargrafodaLista"/>
        <w:ind w:left="0"/>
        <w:jc w:val="both"/>
        <w:rPr>
          <w:rFonts w:asciiTheme="minorHAnsi" w:hAnsiTheme="minorHAnsi"/>
        </w:rPr>
      </w:pPr>
    </w:p>
    <w:p w14:paraId="1720DF63" w14:textId="77777777" w:rsidR="0030664F" w:rsidRPr="0030664F" w:rsidRDefault="0030664F" w:rsidP="00EE115F">
      <w:pPr>
        <w:pStyle w:val="PargrafodaLista"/>
        <w:numPr>
          <w:ilvl w:val="0"/>
          <w:numId w:val="48"/>
        </w:numPr>
        <w:ind w:left="0" w:firstLine="0"/>
        <w:jc w:val="both"/>
        <w:rPr>
          <w:rFonts w:asciiTheme="minorHAnsi" w:hAnsiTheme="minorHAnsi"/>
          <w:b/>
          <w:bCs/>
        </w:rPr>
      </w:pPr>
      <w:r w:rsidRPr="0030664F">
        <w:rPr>
          <w:rFonts w:asciiTheme="minorHAnsi" w:hAnsiTheme="minorHAnsi"/>
          <w:b/>
          <w:bCs/>
        </w:rPr>
        <w:t>FORMA E CRITÉRIOS DE SELEÇÃO DO FORNECEDOR</w:t>
      </w:r>
    </w:p>
    <w:p w14:paraId="6326858C" w14:textId="0D194BEF" w:rsidR="0030664F" w:rsidRPr="0030664F" w:rsidRDefault="0030664F" w:rsidP="00D93529">
      <w:pPr>
        <w:pStyle w:val="PargrafodaLista"/>
        <w:numPr>
          <w:ilvl w:val="1"/>
          <w:numId w:val="48"/>
        </w:numPr>
        <w:ind w:left="0" w:firstLine="0"/>
        <w:jc w:val="both"/>
        <w:rPr>
          <w:rFonts w:asciiTheme="minorHAnsi" w:hAnsiTheme="minorHAnsi"/>
        </w:rPr>
      </w:pPr>
      <w:r w:rsidRPr="0030664F">
        <w:rPr>
          <w:rFonts w:asciiTheme="minorHAnsi" w:hAnsiTheme="minorHAnsi"/>
        </w:rPr>
        <w:t xml:space="preserve">O fornecedor será selecionado por meio da realização de procedimento de LICITAÇÃO, na modalidade Concorrência, sob a forma ELETRÔNICA, com adoção do critério de julgamento pelo </w:t>
      </w:r>
      <w:r w:rsidRPr="0030664F">
        <w:rPr>
          <w:rFonts w:asciiTheme="minorHAnsi" w:hAnsiTheme="minorHAnsi"/>
          <w:noProof/>
        </w:rPr>
        <w:t>MENOR PREÇO GLOBAL</w:t>
      </w:r>
      <w:r w:rsidRPr="0030664F">
        <w:rPr>
          <w:rFonts w:asciiTheme="minorHAnsi" w:hAnsiTheme="minorHAnsi"/>
        </w:rPr>
        <w:t>.</w:t>
      </w:r>
    </w:p>
    <w:p w14:paraId="57DE289F" w14:textId="77777777" w:rsidR="0030664F" w:rsidRPr="0030664F" w:rsidRDefault="0030664F" w:rsidP="00901827">
      <w:pPr>
        <w:pStyle w:val="PargrafodaLista"/>
        <w:ind w:left="0"/>
        <w:jc w:val="both"/>
        <w:rPr>
          <w:rFonts w:asciiTheme="minorHAnsi" w:hAnsiTheme="minorHAnsi"/>
        </w:rPr>
      </w:pPr>
    </w:p>
    <w:p w14:paraId="00C930A9" w14:textId="77777777" w:rsidR="0030664F" w:rsidRPr="0030664F" w:rsidRDefault="0030664F" w:rsidP="00D93529">
      <w:pPr>
        <w:pStyle w:val="PargrafodaLista"/>
        <w:numPr>
          <w:ilvl w:val="1"/>
          <w:numId w:val="48"/>
        </w:numPr>
        <w:ind w:left="0" w:firstLine="0"/>
        <w:jc w:val="both"/>
        <w:rPr>
          <w:rFonts w:asciiTheme="minorHAnsi" w:hAnsiTheme="minorHAnsi"/>
        </w:rPr>
      </w:pPr>
      <w:r w:rsidRPr="0030664F">
        <w:rPr>
          <w:rFonts w:asciiTheme="minorHAnsi" w:hAnsiTheme="minorHAnsi"/>
        </w:rPr>
        <w:t xml:space="preserve">O regime de execução do contrato será </w:t>
      </w:r>
      <w:r w:rsidRPr="0030664F">
        <w:rPr>
          <w:rFonts w:asciiTheme="minorHAnsi" w:hAnsiTheme="minorHAnsi"/>
          <w:noProof/>
        </w:rPr>
        <w:t>Empreitada por Preço Unitário</w:t>
      </w:r>
      <w:r w:rsidRPr="0030664F">
        <w:rPr>
          <w:rFonts w:asciiTheme="minorHAnsi" w:hAnsiTheme="minorHAnsi"/>
        </w:rPr>
        <w:t>.</w:t>
      </w:r>
    </w:p>
    <w:p w14:paraId="415C6F27" w14:textId="77777777" w:rsidR="0030664F" w:rsidRPr="0030664F" w:rsidRDefault="0030664F" w:rsidP="00EE115F">
      <w:pPr>
        <w:jc w:val="both"/>
        <w:rPr>
          <w:rFonts w:asciiTheme="minorHAnsi" w:hAnsiTheme="minorHAnsi"/>
        </w:rPr>
      </w:pPr>
    </w:p>
    <w:p w14:paraId="12210802" w14:textId="77777777" w:rsidR="0030664F" w:rsidRPr="0030664F" w:rsidRDefault="0030664F" w:rsidP="00EE115F">
      <w:pPr>
        <w:pStyle w:val="PargrafodaLista"/>
        <w:numPr>
          <w:ilvl w:val="0"/>
          <w:numId w:val="48"/>
        </w:numPr>
        <w:ind w:left="0" w:firstLine="0"/>
        <w:jc w:val="both"/>
        <w:rPr>
          <w:rFonts w:asciiTheme="minorHAnsi" w:hAnsiTheme="minorHAnsi"/>
          <w:b/>
          <w:bCs/>
        </w:rPr>
      </w:pPr>
      <w:r w:rsidRPr="0030664F">
        <w:rPr>
          <w:rFonts w:asciiTheme="minorHAnsi" w:hAnsiTheme="minorHAnsi"/>
          <w:b/>
          <w:bCs/>
        </w:rPr>
        <w:t>EXIGÊNCIAS DE HABILITAÇÃO DO FORNECEDOR</w:t>
      </w:r>
    </w:p>
    <w:p w14:paraId="183CF5B1" w14:textId="77777777" w:rsidR="0030664F" w:rsidRPr="0030664F" w:rsidRDefault="0030664F" w:rsidP="00EE115F">
      <w:pPr>
        <w:pStyle w:val="PargrafodaLista"/>
        <w:numPr>
          <w:ilvl w:val="1"/>
          <w:numId w:val="48"/>
        </w:numPr>
        <w:ind w:left="0" w:firstLine="0"/>
        <w:jc w:val="both"/>
        <w:rPr>
          <w:rFonts w:asciiTheme="minorHAnsi" w:hAnsiTheme="minorHAnsi"/>
        </w:rPr>
      </w:pPr>
      <w:r w:rsidRPr="0030664F">
        <w:rPr>
          <w:rFonts w:asciiTheme="minorHAnsi" w:hAnsiTheme="minorHAnsi"/>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75AA4D48" w14:textId="77777777" w:rsidR="0030664F" w:rsidRPr="0030664F" w:rsidRDefault="0030664F" w:rsidP="00EE115F">
      <w:pPr>
        <w:pStyle w:val="PargrafodaLista"/>
        <w:numPr>
          <w:ilvl w:val="2"/>
          <w:numId w:val="48"/>
        </w:numPr>
        <w:ind w:left="0" w:firstLine="0"/>
        <w:jc w:val="both"/>
        <w:rPr>
          <w:rFonts w:asciiTheme="minorHAnsi" w:hAnsiTheme="minorHAnsi"/>
        </w:rPr>
      </w:pPr>
      <w:r w:rsidRPr="0030664F">
        <w:rPr>
          <w:rFonts w:asciiTheme="minorHAnsi" w:hAnsiTheme="minorHAnsi"/>
        </w:rPr>
        <w:t xml:space="preserve">SICAF;  </w:t>
      </w:r>
    </w:p>
    <w:p w14:paraId="2163B606" w14:textId="77777777" w:rsidR="0030664F" w:rsidRPr="0030664F" w:rsidRDefault="0030664F" w:rsidP="00EE115F">
      <w:pPr>
        <w:pStyle w:val="PargrafodaLista"/>
        <w:numPr>
          <w:ilvl w:val="2"/>
          <w:numId w:val="48"/>
        </w:numPr>
        <w:ind w:left="0" w:firstLine="0"/>
        <w:jc w:val="both"/>
        <w:rPr>
          <w:rFonts w:asciiTheme="minorHAnsi" w:hAnsiTheme="minorHAnsi"/>
        </w:rPr>
      </w:pPr>
      <w:r w:rsidRPr="0030664F">
        <w:rPr>
          <w:rFonts w:asciiTheme="minorHAnsi" w:hAnsiTheme="minorHAnsi"/>
        </w:rPr>
        <w:t>Cadastro Nacional de Empresas Inidôneas e Suspensas - CEIS, mantido pela Controladoria-Geral da União (</w:t>
      </w:r>
      <w:hyperlink r:id="rId17">
        <w:r w:rsidRPr="0030664F">
          <w:rPr>
            <w:rStyle w:val="Hyperlink"/>
            <w:rFonts w:asciiTheme="minorHAnsi" w:hAnsiTheme="minorHAnsi"/>
            <w:color w:val="auto"/>
          </w:rPr>
          <w:t>www.portaldatransparencia.gov.br/ceis</w:t>
        </w:r>
      </w:hyperlink>
      <w:r w:rsidRPr="0030664F">
        <w:rPr>
          <w:rFonts w:asciiTheme="minorHAnsi" w:hAnsiTheme="minorHAnsi"/>
        </w:rPr>
        <w:t xml:space="preserve">);  </w:t>
      </w:r>
    </w:p>
    <w:p w14:paraId="094AC931" w14:textId="77777777" w:rsidR="0030664F" w:rsidRPr="0030664F" w:rsidRDefault="0030664F" w:rsidP="00EE115F">
      <w:pPr>
        <w:pStyle w:val="PargrafodaLista"/>
        <w:numPr>
          <w:ilvl w:val="2"/>
          <w:numId w:val="48"/>
        </w:numPr>
        <w:ind w:left="0" w:firstLine="0"/>
        <w:jc w:val="both"/>
        <w:rPr>
          <w:rFonts w:asciiTheme="minorHAnsi" w:hAnsiTheme="minorHAnsi"/>
        </w:rPr>
      </w:pPr>
      <w:r w:rsidRPr="0030664F">
        <w:rPr>
          <w:rFonts w:asciiTheme="minorHAnsi" w:hAnsiTheme="minorHAnsi"/>
        </w:rPr>
        <w:lastRenderedPageBreak/>
        <w:t>Cadastro Nacional de Empresas Punidas – CNEP, mantido pela Controladoria-Geral da União (</w:t>
      </w:r>
      <w:hyperlink r:id="rId18">
        <w:r w:rsidRPr="0030664F">
          <w:rPr>
            <w:rStyle w:val="Hyperlink"/>
            <w:rFonts w:asciiTheme="minorHAnsi" w:hAnsiTheme="minorHAnsi"/>
            <w:color w:val="auto"/>
          </w:rPr>
          <w:t>https://www.portaltransparencia.gov.br/sancoes/cnep</w:t>
        </w:r>
      </w:hyperlink>
      <w:r w:rsidRPr="0030664F">
        <w:rPr>
          <w:rFonts w:asciiTheme="minorHAnsi" w:hAnsiTheme="minorHAnsi"/>
        </w:rPr>
        <w:t>)</w:t>
      </w:r>
    </w:p>
    <w:p w14:paraId="15151B72" w14:textId="77777777" w:rsidR="0030664F" w:rsidRPr="0030664F" w:rsidRDefault="0030664F" w:rsidP="00EE115F">
      <w:pPr>
        <w:pStyle w:val="PargrafodaLista"/>
        <w:numPr>
          <w:ilvl w:val="1"/>
          <w:numId w:val="48"/>
        </w:numPr>
        <w:ind w:left="0" w:firstLine="0"/>
        <w:jc w:val="both"/>
        <w:rPr>
          <w:rFonts w:asciiTheme="minorHAnsi" w:hAnsiTheme="minorHAnsi"/>
        </w:rPr>
      </w:pPr>
      <w:r w:rsidRPr="0030664F">
        <w:rPr>
          <w:rFonts w:asciiTheme="minorHAnsi" w:hAnsiTheme="minorHAnsi"/>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5CA9231" w14:textId="77777777" w:rsidR="0030664F" w:rsidRPr="0030664F" w:rsidRDefault="0030664F" w:rsidP="00EE115F">
      <w:pPr>
        <w:pStyle w:val="PargrafodaLista"/>
        <w:numPr>
          <w:ilvl w:val="1"/>
          <w:numId w:val="48"/>
        </w:numPr>
        <w:ind w:left="0" w:firstLine="0"/>
        <w:jc w:val="both"/>
        <w:rPr>
          <w:rFonts w:asciiTheme="minorHAnsi" w:hAnsiTheme="minorHAnsi"/>
        </w:rPr>
      </w:pPr>
      <w:r w:rsidRPr="0030664F">
        <w:rPr>
          <w:rFonts w:asciiTheme="minorHAnsi" w:hAnsiTheme="minorHAnsi"/>
        </w:rPr>
        <w:t>Caso conste na Consulta de Situação do interessado a existência de Ocorrências Impeditivas Indiretas, o gestor diligenciará para verificar se houve fraude por parte das empresas apontadas no Relatório de Ocorrências Impeditivas Indiretas.</w:t>
      </w:r>
    </w:p>
    <w:p w14:paraId="27576155" w14:textId="77777777" w:rsidR="0030664F" w:rsidRPr="0030664F" w:rsidRDefault="0030664F" w:rsidP="00EE115F">
      <w:pPr>
        <w:pStyle w:val="PargrafodaLista"/>
        <w:numPr>
          <w:ilvl w:val="1"/>
          <w:numId w:val="48"/>
        </w:numPr>
        <w:ind w:left="0" w:firstLine="0"/>
        <w:jc w:val="both"/>
        <w:rPr>
          <w:rFonts w:asciiTheme="minorHAnsi" w:hAnsiTheme="minorHAnsi"/>
        </w:rPr>
      </w:pPr>
      <w:r w:rsidRPr="0030664F">
        <w:rPr>
          <w:rFonts w:asciiTheme="minorHAnsi" w:hAnsiTheme="minorHAnsi"/>
        </w:rPr>
        <w:t>A tentativa de burla será verificada por meio dos vínculos societários, linhas de fornecimento similares, dentre outros.</w:t>
      </w:r>
    </w:p>
    <w:p w14:paraId="5E3DB333" w14:textId="77777777" w:rsidR="0030664F" w:rsidRPr="0030664F" w:rsidRDefault="0030664F" w:rsidP="00EE115F">
      <w:pPr>
        <w:pStyle w:val="PargrafodaLista"/>
        <w:numPr>
          <w:ilvl w:val="1"/>
          <w:numId w:val="48"/>
        </w:numPr>
        <w:ind w:left="0" w:firstLine="0"/>
        <w:jc w:val="both"/>
        <w:rPr>
          <w:rFonts w:asciiTheme="minorHAnsi" w:hAnsiTheme="minorHAnsi"/>
        </w:rPr>
      </w:pPr>
      <w:r w:rsidRPr="0030664F">
        <w:rPr>
          <w:rFonts w:asciiTheme="minorHAnsi" w:hAnsiTheme="minorHAnsi"/>
        </w:rPr>
        <w:t>O interessado será convocado para manifestação previamente a uma eventual negativa de contratação.</w:t>
      </w:r>
    </w:p>
    <w:p w14:paraId="001083A6" w14:textId="77777777" w:rsidR="0030664F" w:rsidRPr="0030664F" w:rsidRDefault="0030664F" w:rsidP="00EE115F">
      <w:pPr>
        <w:pStyle w:val="PargrafodaLista"/>
        <w:numPr>
          <w:ilvl w:val="1"/>
          <w:numId w:val="48"/>
        </w:numPr>
        <w:ind w:left="0" w:firstLine="0"/>
        <w:jc w:val="both"/>
        <w:rPr>
          <w:rFonts w:asciiTheme="minorHAnsi" w:hAnsiTheme="minorHAnsi"/>
        </w:rPr>
      </w:pPr>
      <w:r w:rsidRPr="0030664F">
        <w:rPr>
          <w:rFonts w:asciiTheme="minorHAnsi" w:hAnsiTheme="minorHAnsi"/>
        </w:rPr>
        <w:t>Caso atendidas as condições para contratação, a habilitação do interessado será verificada por meio do SICAF, nos documentos por ele abrangidos.</w:t>
      </w:r>
    </w:p>
    <w:p w14:paraId="14971BCC" w14:textId="77777777" w:rsidR="0030664F" w:rsidRPr="0030664F" w:rsidRDefault="0030664F" w:rsidP="00EE115F">
      <w:pPr>
        <w:pStyle w:val="PargrafodaLista"/>
        <w:numPr>
          <w:ilvl w:val="1"/>
          <w:numId w:val="48"/>
        </w:numPr>
        <w:ind w:left="0" w:firstLine="0"/>
        <w:jc w:val="both"/>
        <w:rPr>
          <w:rFonts w:asciiTheme="minorHAnsi" w:hAnsiTheme="minorHAnsi"/>
        </w:rPr>
      </w:pPr>
      <w:r w:rsidRPr="0030664F">
        <w:rPr>
          <w:rFonts w:asciiTheme="minorHAnsi" w:hAnsiTheme="minorHAnsi"/>
        </w:rPr>
        <w:t>É dever do interessado manter atualizada a respectiva documentação constante do SICAF, ou encaminhar, quando solicitado pela Administração, a respectiva documentação atualizada.</w:t>
      </w:r>
    </w:p>
    <w:p w14:paraId="04122633" w14:textId="77777777" w:rsidR="0030664F" w:rsidRPr="0030664F" w:rsidRDefault="0030664F" w:rsidP="00EE115F">
      <w:pPr>
        <w:pStyle w:val="PargrafodaLista"/>
        <w:numPr>
          <w:ilvl w:val="1"/>
          <w:numId w:val="48"/>
        </w:numPr>
        <w:ind w:left="0" w:firstLine="0"/>
        <w:jc w:val="both"/>
        <w:rPr>
          <w:rFonts w:asciiTheme="minorHAnsi" w:hAnsiTheme="minorHAnsi"/>
        </w:rPr>
      </w:pPr>
      <w:r w:rsidRPr="0030664F">
        <w:rPr>
          <w:rFonts w:asciiTheme="minorHAnsi" w:hAnsiTheme="minorHAnsi"/>
        </w:rPr>
        <w:t>Não serão aceitos documentos de habilitação com indicação de CNPJ/CPF diferentes, salvo aqueles legalmente permitidos.</w:t>
      </w:r>
    </w:p>
    <w:p w14:paraId="47501F6E" w14:textId="77777777" w:rsidR="0030664F" w:rsidRPr="0030664F" w:rsidRDefault="0030664F" w:rsidP="00EE115F">
      <w:pPr>
        <w:pStyle w:val="PargrafodaLista"/>
        <w:numPr>
          <w:ilvl w:val="1"/>
          <w:numId w:val="48"/>
        </w:numPr>
        <w:ind w:left="0" w:firstLine="0"/>
        <w:jc w:val="both"/>
        <w:rPr>
          <w:rFonts w:asciiTheme="minorHAnsi" w:hAnsiTheme="minorHAnsi"/>
        </w:rPr>
      </w:pPr>
      <w:r w:rsidRPr="0030664F">
        <w:rPr>
          <w:rFonts w:asciiTheme="minorHAnsi" w:hAnsiTheme="minorHAnsi"/>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67D28962" w14:textId="77777777" w:rsidR="0030664F" w:rsidRPr="0030664F" w:rsidRDefault="0030664F" w:rsidP="00EE115F">
      <w:pPr>
        <w:pStyle w:val="PargrafodaLista"/>
        <w:numPr>
          <w:ilvl w:val="1"/>
          <w:numId w:val="48"/>
        </w:numPr>
        <w:ind w:left="0" w:firstLine="0"/>
        <w:jc w:val="both"/>
        <w:rPr>
          <w:rFonts w:asciiTheme="minorHAnsi" w:hAnsiTheme="minorHAnsi"/>
        </w:rPr>
      </w:pPr>
      <w:r w:rsidRPr="0030664F">
        <w:rPr>
          <w:rFonts w:asciiTheme="minorHAnsi" w:hAnsiTheme="minorHAnsi"/>
        </w:rPr>
        <w:t>Serão aceitos registros de CNPJ de fornecedor matriz e filial com diferenças de números de documentos pertinentes ao CND e ao CRF/FGTS, quando for comprovada a centralização do recolhimento dessas contribuições.</w:t>
      </w:r>
    </w:p>
    <w:p w14:paraId="12ED54BD" w14:textId="77777777" w:rsidR="0030664F" w:rsidRPr="0030664F" w:rsidRDefault="0030664F" w:rsidP="00EE115F">
      <w:pPr>
        <w:pStyle w:val="PargrafodaLista"/>
        <w:ind w:left="0"/>
        <w:jc w:val="both"/>
        <w:rPr>
          <w:rFonts w:asciiTheme="minorHAnsi" w:hAnsiTheme="minorHAnsi"/>
        </w:rPr>
      </w:pPr>
    </w:p>
    <w:p w14:paraId="35D88BDC" w14:textId="77777777" w:rsidR="0030664F" w:rsidRPr="0030664F" w:rsidRDefault="0030664F" w:rsidP="00EE115F">
      <w:pPr>
        <w:pStyle w:val="PargrafodaLista"/>
        <w:numPr>
          <w:ilvl w:val="1"/>
          <w:numId w:val="48"/>
        </w:numPr>
        <w:ind w:left="0" w:firstLine="0"/>
        <w:jc w:val="both"/>
        <w:rPr>
          <w:rFonts w:asciiTheme="minorHAnsi" w:hAnsiTheme="minorHAnsi"/>
        </w:rPr>
      </w:pPr>
      <w:r w:rsidRPr="0030664F">
        <w:rPr>
          <w:rFonts w:asciiTheme="minorHAnsi" w:hAnsiTheme="minorHAnsi"/>
        </w:rPr>
        <w:t>Para fins de habilitação, deverá o interessado comprovar os seguintes requisitos, que serão exigidos conforme sua natureza jurídica:</w:t>
      </w:r>
    </w:p>
    <w:p w14:paraId="4F7A4F69" w14:textId="77777777" w:rsidR="0030664F" w:rsidRPr="0030664F" w:rsidRDefault="0030664F" w:rsidP="00EE115F">
      <w:pPr>
        <w:jc w:val="both"/>
        <w:rPr>
          <w:rFonts w:asciiTheme="minorHAnsi" w:hAnsiTheme="minorHAnsi"/>
        </w:rPr>
      </w:pPr>
    </w:p>
    <w:p w14:paraId="22455CD7" w14:textId="77777777" w:rsidR="0030664F" w:rsidRPr="0030664F" w:rsidRDefault="0030664F" w:rsidP="00EE115F">
      <w:pPr>
        <w:pStyle w:val="PargrafodaLista"/>
        <w:numPr>
          <w:ilvl w:val="2"/>
          <w:numId w:val="48"/>
        </w:numPr>
        <w:ind w:left="0" w:firstLine="0"/>
        <w:jc w:val="both"/>
        <w:rPr>
          <w:rFonts w:asciiTheme="minorHAnsi" w:hAnsiTheme="minorHAnsi"/>
          <w:b/>
          <w:bCs/>
        </w:rPr>
      </w:pPr>
      <w:r w:rsidRPr="0030664F">
        <w:rPr>
          <w:rFonts w:asciiTheme="minorHAnsi" w:hAnsiTheme="minorHAnsi"/>
          <w:b/>
          <w:bCs/>
        </w:rPr>
        <w:t>Habilitação jurídica</w:t>
      </w:r>
    </w:p>
    <w:p w14:paraId="5A077AF2"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Pessoa física: cédula de identidade (RG) ou documento equivalente que, por força de lei, tenha validade para fins de identificação em todo o território nacional;</w:t>
      </w:r>
    </w:p>
    <w:p w14:paraId="6C0483C2"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 xml:space="preserve">Empresário individual: inscrição no Registro Público de Empresas Mercantis, a cargo da Junta Comercial da respectiva sede; </w:t>
      </w:r>
    </w:p>
    <w:p w14:paraId="043F8E42"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 xml:space="preserve">Microempreendedor Individual - MEI: Certificado da Condição de Microempreendedor Individual - CCMEI, cuja aceitação ficará condicionada à verificação da autenticidade no sítio </w:t>
      </w:r>
      <w:hyperlink r:id="rId19">
        <w:r w:rsidRPr="0030664F">
          <w:rPr>
            <w:rStyle w:val="Hyperlink"/>
            <w:rFonts w:asciiTheme="minorHAnsi" w:hAnsiTheme="minorHAnsi"/>
            <w:color w:val="auto"/>
          </w:rPr>
          <w:t>https://www.gov.br/empresas-e-negocios/pt-br/empreendedor</w:t>
        </w:r>
      </w:hyperlink>
      <w:r w:rsidRPr="0030664F">
        <w:rPr>
          <w:rFonts w:asciiTheme="minorHAnsi" w:hAnsiTheme="minorHAnsi"/>
        </w:rPr>
        <w:t xml:space="preserve">; </w:t>
      </w:r>
    </w:p>
    <w:p w14:paraId="1541394B"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23FB862"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0">
        <w:r w:rsidRPr="0030664F">
          <w:rPr>
            <w:rStyle w:val="Hyperlink"/>
            <w:rFonts w:asciiTheme="minorHAnsi" w:hAnsiTheme="minorHAnsi"/>
            <w:color w:val="auto"/>
          </w:rPr>
          <w:t>Normativa DREI/ME n.º 77, de 18 de março de 2020</w:t>
        </w:r>
      </w:hyperlink>
      <w:r w:rsidRPr="0030664F">
        <w:rPr>
          <w:rFonts w:asciiTheme="minorHAnsi" w:hAnsiTheme="minorHAnsi"/>
        </w:rPr>
        <w:t>.</w:t>
      </w:r>
    </w:p>
    <w:p w14:paraId="61913BAD"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Sociedade simples: inscrição do ato constitutivo no Registro Civil de Pessoas Jurídicas do local de sua sede, acompanhada de documento comprobatório de seus administradores;</w:t>
      </w:r>
    </w:p>
    <w:p w14:paraId="1BAB3EE8"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lastRenderedPageBreak/>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39919B5"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21" w:anchor="art107">
        <w:r w:rsidRPr="0030664F">
          <w:rPr>
            <w:rStyle w:val="Hyperlink"/>
            <w:rFonts w:asciiTheme="minorHAnsi" w:hAnsiTheme="minorHAnsi"/>
            <w:color w:val="auto"/>
          </w:rPr>
          <w:t>art. 107 da Lei nº 5.764, de 16 de dezembro 1971</w:t>
        </w:r>
      </w:hyperlink>
      <w:r w:rsidRPr="0030664F">
        <w:rPr>
          <w:rFonts w:asciiTheme="minorHAnsi" w:hAnsiTheme="minorHAnsi"/>
        </w:rPr>
        <w:t>.</w:t>
      </w:r>
    </w:p>
    <w:p w14:paraId="737BFCE8"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Os documentos apresentados deverão estar acompanhados de todas as alterações ou da consolidação respectiva.</w:t>
      </w:r>
    </w:p>
    <w:p w14:paraId="76A24D69" w14:textId="77777777" w:rsidR="0030664F" w:rsidRPr="0030664F" w:rsidRDefault="0030664F" w:rsidP="00EE115F">
      <w:pPr>
        <w:pStyle w:val="PargrafodaLista"/>
        <w:ind w:left="0"/>
        <w:jc w:val="both"/>
        <w:rPr>
          <w:rFonts w:asciiTheme="minorHAnsi" w:hAnsiTheme="minorHAnsi"/>
        </w:rPr>
      </w:pPr>
    </w:p>
    <w:p w14:paraId="4B809C2C" w14:textId="77777777" w:rsidR="0030664F" w:rsidRPr="0030664F" w:rsidRDefault="0030664F" w:rsidP="00EE115F">
      <w:pPr>
        <w:pStyle w:val="PargrafodaLista"/>
        <w:numPr>
          <w:ilvl w:val="2"/>
          <w:numId w:val="48"/>
        </w:numPr>
        <w:ind w:left="0" w:firstLine="0"/>
        <w:jc w:val="both"/>
        <w:rPr>
          <w:rFonts w:asciiTheme="minorHAnsi" w:hAnsiTheme="minorHAnsi"/>
          <w:b/>
          <w:bCs/>
        </w:rPr>
      </w:pPr>
      <w:r w:rsidRPr="0030664F">
        <w:rPr>
          <w:rFonts w:asciiTheme="minorHAnsi" w:hAnsiTheme="minorHAnsi"/>
          <w:b/>
          <w:bCs/>
        </w:rPr>
        <w:t>Habilitação fiscal, social e trabalhista</w:t>
      </w:r>
    </w:p>
    <w:p w14:paraId="1FF41489"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Prova de inscrição no Cadastro Nacional de Pessoas Jurídicas ou no Cadastro de Pessoas Físicas, conforme o caso;</w:t>
      </w:r>
    </w:p>
    <w:p w14:paraId="71C4895C"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BD6741A"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Prova de regularidade com o Fundo de Garantia do Tempo de Serviço (FGTS);</w:t>
      </w:r>
    </w:p>
    <w:p w14:paraId="0D30CFA8"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Declaração de que não emprega menor de 18 anos em trabalho noturno, perigoso ou insalubre e não emprega menor de 16 anos, salvo menor, a partir de 14 anos, na condição de aprendiz, nos termos do artigo 7°, XXXIII, da Constituição;</w:t>
      </w:r>
    </w:p>
    <w:p w14:paraId="249B1B14"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D6A86D6"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 xml:space="preserve">Prova de inscrição no cadastro de contribuintes Estadual/Distrital relativo ao domicílio ou sede do fornecedor, pertinente ao seu ramo de atividade e compatível com o objeto contratual; </w:t>
      </w:r>
    </w:p>
    <w:p w14:paraId="2AC39EE7"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Prova de regularidade com a Fazenda Estadual/Distrital do domicílio ou sede do fornecedor, relativa à atividade em cujo exercício contrata ou concorre;</w:t>
      </w:r>
    </w:p>
    <w:p w14:paraId="2DB3D1C5"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Caso o fornecedor seja considerado isento dos tributos Estadual/Distrital ou relacionados ao objeto contratual, deverá comprovar tal condição mediante a apresentação de declaração da Fazenda respectiva do seu domicílio ou sede, ou outra equivalente, na forma da lei.</w:t>
      </w:r>
    </w:p>
    <w:p w14:paraId="668341D7"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481B5B0" w14:textId="77777777" w:rsidR="0030664F" w:rsidRPr="0030664F" w:rsidRDefault="0030664F" w:rsidP="00EE115F">
      <w:pPr>
        <w:pStyle w:val="PargrafodaLista"/>
        <w:ind w:left="0"/>
        <w:jc w:val="both"/>
        <w:rPr>
          <w:rFonts w:asciiTheme="minorHAnsi" w:hAnsiTheme="minorHAnsi"/>
          <w:b/>
          <w:bCs/>
        </w:rPr>
      </w:pPr>
    </w:p>
    <w:p w14:paraId="0F23FFF3" w14:textId="77777777" w:rsidR="0030664F" w:rsidRPr="0030664F" w:rsidRDefault="0030664F" w:rsidP="00EE115F">
      <w:pPr>
        <w:pStyle w:val="PargrafodaLista"/>
        <w:numPr>
          <w:ilvl w:val="2"/>
          <w:numId w:val="48"/>
        </w:numPr>
        <w:ind w:left="0" w:firstLine="0"/>
        <w:jc w:val="both"/>
        <w:rPr>
          <w:rFonts w:asciiTheme="minorHAnsi" w:hAnsiTheme="minorHAnsi"/>
          <w:b/>
          <w:bCs/>
        </w:rPr>
      </w:pPr>
      <w:r w:rsidRPr="0030664F">
        <w:rPr>
          <w:rFonts w:asciiTheme="minorHAnsi" w:hAnsiTheme="minorHAnsi"/>
          <w:b/>
          <w:bCs/>
        </w:rPr>
        <w:t>Qualificação Econômico-Financeira</w:t>
      </w:r>
    </w:p>
    <w:p w14:paraId="731ECD0A"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Certidão negativa de insolvência civil expedida pelo distribuidor do domicílio ou sede do interessado, caso se trate de pessoa física, desde que admitida a sua contratação (</w:t>
      </w:r>
      <w:hyperlink r:id="rId22" w:anchor="art5">
        <w:r w:rsidRPr="0030664F">
          <w:rPr>
            <w:rStyle w:val="Hyperlink"/>
            <w:rFonts w:asciiTheme="minorHAnsi" w:hAnsiTheme="minorHAnsi"/>
            <w:color w:val="auto"/>
          </w:rPr>
          <w:t>art. 5º, inciso II, alínea “c”, da Instrução Normativa Seges/ME nº 116, de 2021</w:t>
        </w:r>
      </w:hyperlink>
      <w:r w:rsidRPr="0030664F">
        <w:rPr>
          <w:rFonts w:asciiTheme="minorHAnsi" w:hAnsiTheme="minorHAnsi"/>
        </w:rPr>
        <w:t xml:space="preserve">), ou de sociedade simples; </w:t>
      </w:r>
    </w:p>
    <w:p w14:paraId="7FACE892"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 xml:space="preserve">Certidão negativa de falência expedida pelo distribuidor da sede do fornecedor - </w:t>
      </w:r>
      <w:hyperlink r:id="rId23" w:anchor="art69">
        <w:r w:rsidRPr="0030664F">
          <w:rPr>
            <w:rStyle w:val="Hyperlink"/>
            <w:rFonts w:asciiTheme="minorHAnsi" w:hAnsiTheme="minorHAnsi"/>
            <w:color w:val="auto"/>
          </w:rPr>
          <w:t>Lei nº 14.133, de 2021, art. 69, caput, inciso II</w:t>
        </w:r>
      </w:hyperlink>
      <w:r w:rsidRPr="0030664F">
        <w:rPr>
          <w:rFonts w:asciiTheme="minorHAnsi" w:hAnsiTheme="minorHAnsi"/>
        </w:rPr>
        <w:t>);</w:t>
      </w:r>
    </w:p>
    <w:p w14:paraId="276337A1"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Balanço patrimonial, demonstração de resultado de exercício e demais demonstrações contábeis dos 2 (dois) últimos exercícios sociais, comprovando; índices de Liquidez Geral (LG), Liquidez Corrente (LC), e Solvência Geral (SG) superiores a 1 (um);</w:t>
      </w:r>
    </w:p>
    <w:p w14:paraId="2459E871"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lastRenderedPageBreak/>
        <w:t>Serão considerados as demonstrações contábeis assim apresentadas:</w:t>
      </w:r>
    </w:p>
    <w:p w14:paraId="2836FF6F" w14:textId="77777777" w:rsidR="0030664F" w:rsidRPr="0030664F" w:rsidRDefault="0030664F" w:rsidP="00EE115F">
      <w:pPr>
        <w:pStyle w:val="PargrafodaLista"/>
        <w:numPr>
          <w:ilvl w:val="4"/>
          <w:numId w:val="48"/>
        </w:numPr>
        <w:ind w:left="0" w:firstLine="0"/>
        <w:jc w:val="both"/>
        <w:rPr>
          <w:rFonts w:asciiTheme="minorHAnsi" w:hAnsiTheme="minorHAnsi"/>
        </w:rPr>
      </w:pPr>
      <w:r w:rsidRPr="0030664F">
        <w:rPr>
          <w:rFonts w:asciiTheme="minorHAnsi" w:hAnsiTheme="minorHAnsi"/>
        </w:rPr>
        <w:t>Publicados em Diário Oficial ou;</w:t>
      </w:r>
    </w:p>
    <w:p w14:paraId="60F20AA2" w14:textId="77777777" w:rsidR="0030664F" w:rsidRPr="0030664F" w:rsidRDefault="0030664F" w:rsidP="00EE115F">
      <w:pPr>
        <w:pStyle w:val="PargrafodaLista"/>
        <w:numPr>
          <w:ilvl w:val="4"/>
          <w:numId w:val="48"/>
        </w:numPr>
        <w:ind w:left="0" w:firstLine="0"/>
        <w:jc w:val="both"/>
        <w:rPr>
          <w:rFonts w:asciiTheme="minorHAnsi" w:hAnsiTheme="minorHAnsi"/>
        </w:rPr>
      </w:pPr>
      <w:r w:rsidRPr="0030664F">
        <w:rPr>
          <w:rFonts w:asciiTheme="minorHAnsi" w:hAnsiTheme="minorHAnsi"/>
        </w:rPr>
        <w:t>Publicados em jornal de grande circulação ou;</w:t>
      </w:r>
    </w:p>
    <w:p w14:paraId="408EC35D" w14:textId="77777777" w:rsidR="0030664F" w:rsidRPr="0030664F" w:rsidRDefault="0030664F" w:rsidP="00EE115F">
      <w:pPr>
        <w:pStyle w:val="PargrafodaLista"/>
        <w:numPr>
          <w:ilvl w:val="4"/>
          <w:numId w:val="48"/>
        </w:numPr>
        <w:ind w:left="0" w:firstLine="0"/>
        <w:jc w:val="both"/>
        <w:rPr>
          <w:rFonts w:asciiTheme="minorHAnsi" w:hAnsiTheme="minorHAnsi"/>
        </w:rPr>
      </w:pPr>
      <w:r w:rsidRPr="0030664F">
        <w:rPr>
          <w:rFonts w:asciiTheme="minorHAnsi" w:hAnsiTheme="minorHAnsi"/>
        </w:rPr>
        <w:t>Registrados na Junta Comercial da sede ou domicílio do licitante ou;</w:t>
      </w:r>
    </w:p>
    <w:p w14:paraId="3FE9B0CF" w14:textId="77777777" w:rsidR="0030664F" w:rsidRPr="0030664F" w:rsidRDefault="0030664F" w:rsidP="00EE115F">
      <w:pPr>
        <w:pStyle w:val="PargrafodaLista"/>
        <w:numPr>
          <w:ilvl w:val="4"/>
          <w:numId w:val="48"/>
        </w:numPr>
        <w:ind w:left="0" w:firstLine="0"/>
        <w:jc w:val="both"/>
        <w:rPr>
          <w:rFonts w:asciiTheme="minorHAnsi" w:hAnsiTheme="minorHAnsi"/>
        </w:rPr>
      </w:pPr>
      <w:r w:rsidRPr="0030664F">
        <w:rPr>
          <w:rFonts w:asciiTheme="minorHAnsi" w:hAnsiTheme="minorHAnsi"/>
        </w:rPr>
        <w:t>Por cópia do Livro Diário, devidamente autenticado na Junta Comercial da sede ou domicílio da empresa, na forma da Instrução Normativa DREI/SGD/ME Nº 82, de 19 de fevereiro de 2021, acompanhada obrigatoriamente dos Termos de Abertura e de Encerramento.</w:t>
      </w:r>
    </w:p>
    <w:p w14:paraId="0330CFDE"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A pessoa jurídica optante do Sistema de Lucro Real ou Presumido deverá apresentar juntamente com o Balanço Patrimonial, cópia do recibo de entrega da escrituração contábil digital – SPED CONTÁBIL, nos termos da IN RFB vigente.</w:t>
      </w:r>
    </w:p>
    <w:p w14:paraId="02A322E3"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As empresas criadas no exercício financeiro da contratação direta deverão atender a todas as exigências da habilitação e poderão substituir os demonstrativos contábeis pelo balanço de abertura.</w:t>
      </w:r>
    </w:p>
    <w:p w14:paraId="477E0A86"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Os documentos referidos acima limitar-se-ão ao último exercício no caso de a pessoa jurídica ter sido constituída há menos de 2 (dois) anos;</w:t>
      </w:r>
    </w:p>
    <w:p w14:paraId="4966A006"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 xml:space="preserve">Os documentos referidos acima deverão ser exigidos com base no limite definido pela Receita Federal do Brasil para transmissão da Escrituração Contábil Digital - ECD ao </w:t>
      </w:r>
      <w:proofErr w:type="spellStart"/>
      <w:r w:rsidRPr="0030664F">
        <w:rPr>
          <w:rFonts w:asciiTheme="minorHAnsi" w:hAnsiTheme="minorHAnsi"/>
        </w:rPr>
        <w:t>Sped</w:t>
      </w:r>
      <w:proofErr w:type="spellEnd"/>
      <w:r w:rsidRPr="0030664F">
        <w:rPr>
          <w:rFonts w:asciiTheme="minorHAnsi" w:hAnsiTheme="minorHAnsi"/>
        </w:rPr>
        <w:t>.</w:t>
      </w:r>
    </w:p>
    <w:p w14:paraId="0115E737"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Caso a empresa interessada apresente resultado inferior ou igual a 1 (um) em qualquer dos índices de Liquidez Geral (LG), Solvência Geral (SG) e Liquidez Corrente (LC), será exigido para fins de habilitação patrimônio líquido mínimo de 10% do valor total estimado da parcela pertinente ao licitante.</w:t>
      </w:r>
    </w:p>
    <w:p w14:paraId="4053E513"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O atendimento dos índices econômicos previstos neste item deverá ser atestado mediante declaração assinada por profissional habilitado da área contábil, apresentada pelo fornecedor.</w:t>
      </w:r>
    </w:p>
    <w:p w14:paraId="6D87D74D" w14:textId="77777777" w:rsidR="0030664F" w:rsidRPr="0030664F" w:rsidRDefault="0030664F" w:rsidP="00EE115F">
      <w:pPr>
        <w:pStyle w:val="PargrafodaLista"/>
        <w:numPr>
          <w:ilvl w:val="2"/>
          <w:numId w:val="48"/>
        </w:numPr>
        <w:ind w:left="0" w:firstLine="0"/>
        <w:jc w:val="both"/>
        <w:rPr>
          <w:rFonts w:asciiTheme="minorHAnsi" w:hAnsiTheme="minorHAnsi"/>
          <w:b/>
          <w:bCs/>
        </w:rPr>
      </w:pPr>
      <w:r w:rsidRPr="0030664F">
        <w:rPr>
          <w:rFonts w:asciiTheme="minorHAnsi" w:hAnsiTheme="minorHAnsi"/>
          <w:b/>
          <w:bCs/>
        </w:rPr>
        <w:t>Qualificação Técnica</w:t>
      </w:r>
    </w:p>
    <w:p w14:paraId="0F5BA2A1" w14:textId="77777777" w:rsidR="0030664F" w:rsidRPr="0030664F" w:rsidRDefault="0030664F" w:rsidP="00EE115F">
      <w:pPr>
        <w:pStyle w:val="PargrafodaLista"/>
        <w:numPr>
          <w:ilvl w:val="3"/>
          <w:numId w:val="48"/>
        </w:numPr>
        <w:ind w:left="0" w:firstLine="0"/>
        <w:jc w:val="both"/>
        <w:rPr>
          <w:rFonts w:asciiTheme="minorHAnsi" w:hAnsiTheme="minorHAnsi"/>
        </w:rPr>
      </w:pPr>
      <w:r w:rsidRPr="0030664F">
        <w:rPr>
          <w:rFonts w:asciiTheme="minorHAnsi" w:hAnsiTheme="minorHAnsi"/>
        </w:rPr>
        <w:t>Os documentos necessários a Habilitação técnica são aqueles elencados no item 7.4 do Estudo técnico Preliminar.</w:t>
      </w:r>
    </w:p>
    <w:p w14:paraId="497AC57E" w14:textId="77777777" w:rsidR="0030664F" w:rsidRPr="0030664F" w:rsidRDefault="0030664F" w:rsidP="00EE115F">
      <w:pPr>
        <w:pStyle w:val="PargrafodaLista"/>
        <w:ind w:left="0"/>
        <w:jc w:val="both"/>
        <w:rPr>
          <w:rFonts w:asciiTheme="minorHAnsi" w:hAnsiTheme="minorHAnsi"/>
        </w:rPr>
      </w:pPr>
    </w:p>
    <w:p w14:paraId="05F745CC" w14:textId="77777777" w:rsidR="0030664F" w:rsidRPr="0030664F" w:rsidRDefault="0030664F" w:rsidP="00EE115F">
      <w:pPr>
        <w:pStyle w:val="PargrafodaLista"/>
        <w:numPr>
          <w:ilvl w:val="0"/>
          <w:numId w:val="48"/>
        </w:numPr>
        <w:ind w:left="0" w:firstLine="0"/>
        <w:jc w:val="both"/>
        <w:rPr>
          <w:rFonts w:asciiTheme="minorHAnsi" w:hAnsiTheme="minorHAnsi"/>
          <w:b/>
          <w:bCs/>
        </w:rPr>
      </w:pPr>
      <w:r w:rsidRPr="0030664F">
        <w:rPr>
          <w:rFonts w:asciiTheme="minorHAnsi" w:hAnsiTheme="minorHAnsi"/>
          <w:b/>
          <w:bCs/>
        </w:rPr>
        <w:t>ESTIMATIVAS DO VALOR DA CONTRATAÇÃO</w:t>
      </w:r>
    </w:p>
    <w:p w14:paraId="1F8C058A" w14:textId="1CABD452" w:rsidR="00896A40" w:rsidRDefault="0030664F" w:rsidP="00896A40">
      <w:pPr>
        <w:pStyle w:val="PargrafodaLista"/>
        <w:numPr>
          <w:ilvl w:val="1"/>
          <w:numId w:val="48"/>
        </w:numPr>
        <w:ind w:left="0" w:firstLine="0"/>
        <w:jc w:val="both"/>
        <w:rPr>
          <w:rFonts w:asciiTheme="minorHAnsi" w:hAnsiTheme="minorHAnsi"/>
        </w:rPr>
      </w:pPr>
      <w:r w:rsidRPr="0030664F">
        <w:rPr>
          <w:rFonts w:asciiTheme="minorHAnsi" w:hAnsiTheme="minorHAnsi"/>
        </w:rPr>
        <w:t xml:space="preserve">O custo máximo aceitável para a presente contratação é de </w:t>
      </w:r>
      <w:r w:rsidRPr="0030664F">
        <w:rPr>
          <w:rFonts w:asciiTheme="minorHAnsi" w:hAnsiTheme="minorHAnsi"/>
          <w:noProof/>
        </w:rPr>
        <w:t>R$ 2.226.697,09 (dois milhões, duzentos e vinte e seis mil, seiscentos e noventa e sete reais e nove centavos)</w:t>
      </w:r>
      <w:r w:rsidRPr="0030664F">
        <w:rPr>
          <w:rFonts w:asciiTheme="minorHAnsi" w:hAnsiTheme="minorHAnsi"/>
        </w:rPr>
        <w:t xml:space="preserve">, conforme </w:t>
      </w:r>
      <w:r w:rsidR="00896A40">
        <w:rPr>
          <w:rFonts w:asciiTheme="minorHAnsi" w:hAnsiTheme="minorHAnsi"/>
        </w:rPr>
        <w:t>resumo em anexo e os</w:t>
      </w:r>
      <w:r w:rsidRPr="0030664F">
        <w:rPr>
          <w:rFonts w:asciiTheme="minorHAnsi" w:hAnsiTheme="minorHAnsi"/>
        </w:rPr>
        <w:t xml:space="preserve"> preços unitários, constantes </w:t>
      </w:r>
      <w:r w:rsidR="000660E8">
        <w:rPr>
          <w:rFonts w:asciiTheme="minorHAnsi" w:hAnsiTheme="minorHAnsi"/>
        </w:rPr>
        <w:t>do Projeto Básico em anexo.</w:t>
      </w:r>
    </w:p>
    <w:p w14:paraId="3792EC6C" w14:textId="77777777" w:rsidR="000660E8" w:rsidRDefault="000660E8" w:rsidP="000660E8">
      <w:pPr>
        <w:pStyle w:val="PargrafodaLista"/>
        <w:ind w:left="0"/>
        <w:jc w:val="both"/>
        <w:rPr>
          <w:rFonts w:asciiTheme="minorHAnsi" w:hAnsiTheme="minorHAnsi"/>
        </w:rPr>
      </w:pPr>
    </w:p>
    <w:tbl>
      <w:tblPr>
        <w:tblW w:w="6144" w:type="dxa"/>
        <w:tblInd w:w="1560" w:type="dxa"/>
        <w:tblCellMar>
          <w:left w:w="70" w:type="dxa"/>
          <w:right w:w="70" w:type="dxa"/>
        </w:tblCellMar>
        <w:tblLook w:val="04A0" w:firstRow="1" w:lastRow="0" w:firstColumn="1" w:lastColumn="0" w:noHBand="0" w:noVBand="1"/>
      </w:tblPr>
      <w:tblGrid>
        <w:gridCol w:w="960"/>
        <w:gridCol w:w="3718"/>
        <w:gridCol w:w="1466"/>
      </w:tblGrid>
      <w:tr w:rsidR="000660E8" w:rsidRPr="000660E8" w14:paraId="475C21FA" w14:textId="77777777" w:rsidTr="001019E7">
        <w:trPr>
          <w:trHeight w:val="288"/>
        </w:trPr>
        <w:tc>
          <w:tcPr>
            <w:tcW w:w="960" w:type="dxa"/>
            <w:tcBorders>
              <w:top w:val="nil"/>
              <w:left w:val="nil"/>
              <w:bottom w:val="nil"/>
              <w:right w:val="nil"/>
            </w:tcBorders>
            <w:shd w:val="clear" w:color="auto" w:fill="auto"/>
            <w:noWrap/>
            <w:vAlign w:val="bottom"/>
            <w:hideMark/>
          </w:tcPr>
          <w:p w14:paraId="1E8F4210" w14:textId="77777777" w:rsidR="000660E8" w:rsidRPr="000660E8" w:rsidRDefault="000660E8" w:rsidP="000660E8">
            <w:pPr>
              <w:jc w:val="center"/>
              <w:rPr>
                <w:rFonts w:asciiTheme="minorHAnsi" w:eastAsia="Times New Roman" w:hAnsiTheme="minorHAnsi" w:cs="Times New Roman"/>
                <w:b/>
                <w:bCs/>
                <w:color w:val="000000"/>
                <w:sz w:val="22"/>
                <w:szCs w:val="22"/>
              </w:rPr>
            </w:pPr>
            <w:r w:rsidRPr="000660E8">
              <w:rPr>
                <w:rFonts w:asciiTheme="minorHAnsi" w:eastAsia="Times New Roman" w:hAnsiTheme="minorHAnsi" w:cs="Times New Roman"/>
                <w:b/>
                <w:bCs/>
                <w:color w:val="000000"/>
                <w:sz w:val="22"/>
                <w:szCs w:val="22"/>
              </w:rPr>
              <w:t>N.º</w:t>
            </w:r>
          </w:p>
        </w:tc>
        <w:tc>
          <w:tcPr>
            <w:tcW w:w="3718" w:type="dxa"/>
            <w:tcBorders>
              <w:top w:val="nil"/>
              <w:left w:val="nil"/>
              <w:bottom w:val="nil"/>
              <w:right w:val="nil"/>
            </w:tcBorders>
            <w:shd w:val="clear" w:color="auto" w:fill="auto"/>
            <w:noWrap/>
            <w:vAlign w:val="bottom"/>
            <w:hideMark/>
          </w:tcPr>
          <w:p w14:paraId="78E61E4D" w14:textId="77777777" w:rsidR="000660E8" w:rsidRPr="000660E8" w:rsidRDefault="000660E8" w:rsidP="000660E8">
            <w:pPr>
              <w:jc w:val="center"/>
              <w:rPr>
                <w:rFonts w:asciiTheme="minorHAnsi" w:eastAsia="Times New Roman" w:hAnsiTheme="minorHAnsi" w:cs="Times New Roman"/>
                <w:b/>
                <w:bCs/>
                <w:color w:val="000000"/>
                <w:sz w:val="22"/>
                <w:szCs w:val="22"/>
              </w:rPr>
            </w:pPr>
            <w:r w:rsidRPr="000660E8">
              <w:rPr>
                <w:rFonts w:asciiTheme="minorHAnsi" w:eastAsia="Times New Roman" w:hAnsiTheme="minorHAnsi" w:cs="Times New Roman"/>
                <w:b/>
                <w:bCs/>
                <w:color w:val="000000"/>
                <w:sz w:val="22"/>
                <w:szCs w:val="22"/>
              </w:rPr>
              <w:t>LOCAL</w:t>
            </w:r>
          </w:p>
        </w:tc>
        <w:tc>
          <w:tcPr>
            <w:tcW w:w="1466" w:type="dxa"/>
            <w:tcBorders>
              <w:top w:val="nil"/>
              <w:left w:val="nil"/>
              <w:bottom w:val="nil"/>
              <w:right w:val="nil"/>
            </w:tcBorders>
            <w:shd w:val="clear" w:color="auto" w:fill="auto"/>
            <w:noWrap/>
            <w:vAlign w:val="bottom"/>
            <w:hideMark/>
          </w:tcPr>
          <w:p w14:paraId="2F255C8C" w14:textId="77777777" w:rsidR="000660E8" w:rsidRPr="000660E8" w:rsidRDefault="000660E8" w:rsidP="000660E8">
            <w:pPr>
              <w:jc w:val="center"/>
              <w:rPr>
                <w:rFonts w:asciiTheme="minorHAnsi" w:eastAsia="Times New Roman" w:hAnsiTheme="minorHAnsi" w:cs="Times New Roman"/>
                <w:b/>
                <w:bCs/>
                <w:color w:val="000000"/>
                <w:sz w:val="22"/>
                <w:szCs w:val="22"/>
              </w:rPr>
            </w:pPr>
            <w:r w:rsidRPr="000660E8">
              <w:rPr>
                <w:rFonts w:asciiTheme="minorHAnsi" w:eastAsia="Times New Roman" w:hAnsiTheme="minorHAnsi" w:cs="Times New Roman"/>
                <w:b/>
                <w:bCs/>
                <w:color w:val="000000"/>
                <w:sz w:val="22"/>
                <w:szCs w:val="22"/>
              </w:rPr>
              <w:t>VALOR</w:t>
            </w:r>
          </w:p>
        </w:tc>
      </w:tr>
      <w:tr w:rsidR="000660E8" w:rsidRPr="000660E8" w14:paraId="1AF4388D" w14:textId="77777777" w:rsidTr="001019E7">
        <w:trPr>
          <w:trHeight w:val="288"/>
        </w:trPr>
        <w:tc>
          <w:tcPr>
            <w:tcW w:w="960" w:type="dxa"/>
            <w:tcBorders>
              <w:top w:val="nil"/>
              <w:left w:val="nil"/>
              <w:bottom w:val="nil"/>
              <w:right w:val="nil"/>
            </w:tcBorders>
            <w:shd w:val="clear" w:color="auto" w:fill="auto"/>
            <w:noWrap/>
            <w:vAlign w:val="bottom"/>
            <w:hideMark/>
          </w:tcPr>
          <w:p w14:paraId="349059B9" w14:textId="77777777" w:rsidR="000660E8" w:rsidRPr="000660E8" w:rsidRDefault="000660E8" w:rsidP="000660E8">
            <w:pPr>
              <w:jc w:val="center"/>
              <w:rPr>
                <w:rFonts w:asciiTheme="minorHAnsi" w:eastAsia="Times New Roman" w:hAnsiTheme="minorHAnsi" w:cs="Times New Roman"/>
                <w:color w:val="000000"/>
                <w:sz w:val="22"/>
                <w:szCs w:val="22"/>
              </w:rPr>
            </w:pPr>
            <w:r w:rsidRPr="000660E8">
              <w:rPr>
                <w:rFonts w:asciiTheme="minorHAnsi" w:eastAsia="Times New Roman" w:hAnsiTheme="minorHAnsi" w:cs="Times New Roman"/>
                <w:color w:val="000000"/>
                <w:sz w:val="22"/>
                <w:szCs w:val="22"/>
              </w:rPr>
              <w:t>1</w:t>
            </w:r>
          </w:p>
        </w:tc>
        <w:tc>
          <w:tcPr>
            <w:tcW w:w="3718" w:type="dxa"/>
            <w:tcBorders>
              <w:top w:val="nil"/>
              <w:left w:val="nil"/>
              <w:bottom w:val="nil"/>
              <w:right w:val="nil"/>
            </w:tcBorders>
            <w:shd w:val="clear" w:color="auto" w:fill="auto"/>
            <w:noWrap/>
            <w:vAlign w:val="bottom"/>
            <w:hideMark/>
          </w:tcPr>
          <w:p w14:paraId="20CEE93F" w14:textId="77777777" w:rsidR="000660E8" w:rsidRPr="000660E8" w:rsidRDefault="000660E8" w:rsidP="000660E8">
            <w:pPr>
              <w:rPr>
                <w:rFonts w:asciiTheme="minorHAnsi" w:eastAsia="Times New Roman" w:hAnsiTheme="minorHAnsi" w:cs="Times New Roman"/>
                <w:color w:val="000000"/>
                <w:sz w:val="22"/>
                <w:szCs w:val="22"/>
              </w:rPr>
            </w:pPr>
            <w:r w:rsidRPr="000660E8">
              <w:rPr>
                <w:rFonts w:asciiTheme="minorHAnsi" w:eastAsia="Times New Roman" w:hAnsiTheme="minorHAnsi" w:cs="Times New Roman"/>
                <w:color w:val="000000"/>
                <w:sz w:val="22"/>
                <w:szCs w:val="22"/>
              </w:rPr>
              <w:t>POV. COCAL</w:t>
            </w:r>
          </w:p>
        </w:tc>
        <w:tc>
          <w:tcPr>
            <w:tcW w:w="1466" w:type="dxa"/>
            <w:tcBorders>
              <w:top w:val="nil"/>
              <w:left w:val="nil"/>
              <w:bottom w:val="nil"/>
              <w:right w:val="nil"/>
            </w:tcBorders>
            <w:shd w:val="clear" w:color="auto" w:fill="auto"/>
            <w:noWrap/>
            <w:vAlign w:val="bottom"/>
            <w:hideMark/>
          </w:tcPr>
          <w:p w14:paraId="3CD6E3F6" w14:textId="77777777" w:rsidR="000660E8" w:rsidRPr="000660E8" w:rsidRDefault="000660E8" w:rsidP="000660E8">
            <w:pPr>
              <w:jc w:val="right"/>
              <w:rPr>
                <w:rFonts w:asciiTheme="minorHAnsi" w:eastAsia="Times New Roman" w:hAnsiTheme="minorHAnsi" w:cs="Times New Roman"/>
                <w:color w:val="000000"/>
                <w:sz w:val="22"/>
                <w:szCs w:val="22"/>
              </w:rPr>
            </w:pPr>
            <w:r w:rsidRPr="000660E8">
              <w:rPr>
                <w:rFonts w:asciiTheme="minorHAnsi" w:eastAsia="Times New Roman" w:hAnsiTheme="minorHAnsi" w:cs="Times New Roman"/>
                <w:color w:val="000000"/>
                <w:sz w:val="22"/>
                <w:szCs w:val="22"/>
              </w:rPr>
              <w:t>271.688,30</w:t>
            </w:r>
          </w:p>
        </w:tc>
      </w:tr>
      <w:tr w:rsidR="000660E8" w:rsidRPr="000660E8" w14:paraId="4C1973E3" w14:textId="77777777" w:rsidTr="001019E7">
        <w:trPr>
          <w:trHeight w:val="288"/>
        </w:trPr>
        <w:tc>
          <w:tcPr>
            <w:tcW w:w="960" w:type="dxa"/>
            <w:tcBorders>
              <w:top w:val="nil"/>
              <w:left w:val="nil"/>
              <w:bottom w:val="nil"/>
              <w:right w:val="nil"/>
            </w:tcBorders>
            <w:shd w:val="clear" w:color="auto" w:fill="auto"/>
            <w:noWrap/>
            <w:vAlign w:val="bottom"/>
            <w:hideMark/>
          </w:tcPr>
          <w:p w14:paraId="262A2715" w14:textId="77777777" w:rsidR="000660E8" w:rsidRPr="000660E8" w:rsidRDefault="000660E8" w:rsidP="000660E8">
            <w:pPr>
              <w:jc w:val="center"/>
              <w:rPr>
                <w:rFonts w:asciiTheme="minorHAnsi" w:eastAsia="Times New Roman" w:hAnsiTheme="minorHAnsi" w:cs="Times New Roman"/>
                <w:color w:val="000000"/>
                <w:sz w:val="22"/>
                <w:szCs w:val="22"/>
              </w:rPr>
            </w:pPr>
            <w:r w:rsidRPr="000660E8">
              <w:rPr>
                <w:rFonts w:asciiTheme="minorHAnsi" w:eastAsia="Times New Roman" w:hAnsiTheme="minorHAnsi" w:cs="Times New Roman"/>
                <w:color w:val="000000"/>
                <w:sz w:val="22"/>
                <w:szCs w:val="22"/>
              </w:rPr>
              <w:t>2</w:t>
            </w:r>
          </w:p>
        </w:tc>
        <w:tc>
          <w:tcPr>
            <w:tcW w:w="3718" w:type="dxa"/>
            <w:tcBorders>
              <w:top w:val="nil"/>
              <w:left w:val="nil"/>
              <w:bottom w:val="nil"/>
              <w:right w:val="nil"/>
            </w:tcBorders>
            <w:shd w:val="clear" w:color="auto" w:fill="auto"/>
            <w:noWrap/>
            <w:vAlign w:val="bottom"/>
            <w:hideMark/>
          </w:tcPr>
          <w:p w14:paraId="3A2A0A66" w14:textId="77777777" w:rsidR="000660E8" w:rsidRPr="000660E8" w:rsidRDefault="000660E8" w:rsidP="000660E8">
            <w:pPr>
              <w:rPr>
                <w:rFonts w:asciiTheme="minorHAnsi" w:eastAsia="Times New Roman" w:hAnsiTheme="minorHAnsi" w:cs="Times New Roman"/>
                <w:color w:val="000000"/>
                <w:sz w:val="22"/>
                <w:szCs w:val="22"/>
              </w:rPr>
            </w:pPr>
            <w:r w:rsidRPr="000660E8">
              <w:rPr>
                <w:rFonts w:asciiTheme="minorHAnsi" w:eastAsia="Times New Roman" w:hAnsiTheme="minorHAnsi" w:cs="Times New Roman"/>
                <w:color w:val="000000"/>
                <w:sz w:val="22"/>
                <w:szCs w:val="22"/>
              </w:rPr>
              <w:t>POV. SÃO JOÃO</w:t>
            </w:r>
          </w:p>
        </w:tc>
        <w:tc>
          <w:tcPr>
            <w:tcW w:w="1466" w:type="dxa"/>
            <w:tcBorders>
              <w:top w:val="nil"/>
              <w:left w:val="nil"/>
              <w:bottom w:val="nil"/>
              <w:right w:val="nil"/>
            </w:tcBorders>
            <w:shd w:val="clear" w:color="auto" w:fill="auto"/>
            <w:noWrap/>
            <w:vAlign w:val="bottom"/>
            <w:hideMark/>
          </w:tcPr>
          <w:p w14:paraId="79DDC69D" w14:textId="77777777" w:rsidR="000660E8" w:rsidRPr="000660E8" w:rsidRDefault="000660E8" w:rsidP="000660E8">
            <w:pPr>
              <w:jc w:val="right"/>
              <w:rPr>
                <w:rFonts w:asciiTheme="minorHAnsi" w:eastAsia="Times New Roman" w:hAnsiTheme="minorHAnsi" w:cs="Times New Roman"/>
                <w:color w:val="000000"/>
                <w:sz w:val="22"/>
                <w:szCs w:val="22"/>
              </w:rPr>
            </w:pPr>
            <w:r w:rsidRPr="000660E8">
              <w:rPr>
                <w:rFonts w:asciiTheme="minorHAnsi" w:eastAsia="Times New Roman" w:hAnsiTheme="minorHAnsi" w:cs="Times New Roman"/>
                <w:color w:val="000000"/>
                <w:sz w:val="22"/>
                <w:szCs w:val="22"/>
              </w:rPr>
              <w:t>622.133,42</w:t>
            </w:r>
          </w:p>
        </w:tc>
      </w:tr>
      <w:tr w:rsidR="000660E8" w:rsidRPr="000660E8" w14:paraId="0965BC10" w14:textId="77777777" w:rsidTr="001019E7">
        <w:trPr>
          <w:trHeight w:val="288"/>
        </w:trPr>
        <w:tc>
          <w:tcPr>
            <w:tcW w:w="960" w:type="dxa"/>
            <w:tcBorders>
              <w:top w:val="nil"/>
              <w:left w:val="nil"/>
              <w:bottom w:val="nil"/>
              <w:right w:val="nil"/>
            </w:tcBorders>
            <w:shd w:val="clear" w:color="auto" w:fill="auto"/>
            <w:noWrap/>
            <w:vAlign w:val="bottom"/>
            <w:hideMark/>
          </w:tcPr>
          <w:p w14:paraId="077FB93D" w14:textId="77777777" w:rsidR="000660E8" w:rsidRPr="000660E8" w:rsidRDefault="000660E8" w:rsidP="000660E8">
            <w:pPr>
              <w:jc w:val="center"/>
              <w:rPr>
                <w:rFonts w:asciiTheme="minorHAnsi" w:eastAsia="Times New Roman" w:hAnsiTheme="minorHAnsi" w:cs="Times New Roman"/>
                <w:color w:val="000000"/>
                <w:sz w:val="22"/>
                <w:szCs w:val="22"/>
              </w:rPr>
            </w:pPr>
            <w:r w:rsidRPr="000660E8">
              <w:rPr>
                <w:rFonts w:asciiTheme="minorHAnsi" w:eastAsia="Times New Roman" w:hAnsiTheme="minorHAnsi" w:cs="Times New Roman"/>
                <w:color w:val="000000"/>
                <w:sz w:val="22"/>
                <w:szCs w:val="22"/>
              </w:rPr>
              <w:t>3</w:t>
            </w:r>
          </w:p>
        </w:tc>
        <w:tc>
          <w:tcPr>
            <w:tcW w:w="3718" w:type="dxa"/>
            <w:tcBorders>
              <w:top w:val="nil"/>
              <w:left w:val="nil"/>
              <w:bottom w:val="nil"/>
              <w:right w:val="nil"/>
            </w:tcBorders>
            <w:shd w:val="clear" w:color="auto" w:fill="auto"/>
            <w:noWrap/>
            <w:vAlign w:val="bottom"/>
            <w:hideMark/>
          </w:tcPr>
          <w:p w14:paraId="49F2109B" w14:textId="77777777" w:rsidR="000660E8" w:rsidRPr="000660E8" w:rsidRDefault="000660E8" w:rsidP="000660E8">
            <w:pPr>
              <w:rPr>
                <w:rFonts w:asciiTheme="minorHAnsi" w:eastAsia="Times New Roman" w:hAnsiTheme="minorHAnsi" w:cs="Times New Roman"/>
                <w:color w:val="000000"/>
                <w:sz w:val="22"/>
                <w:szCs w:val="22"/>
              </w:rPr>
            </w:pPr>
            <w:r w:rsidRPr="000660E8">
              <w:rPr>
                <w:rFonts w:asciiTheme="minorHAnsi" w:eastAsia="Times New Roman" w:hAnsiTheme="minorHAnsi" w:cs="Times New Roman"/>
                <w:color w:val="000000"/>
                <w:sz w:val="22"/>
                <w:szCs w:val="22"/>
              </w:rPr>
              <w:t>POV. MACHADO II</w:t>
            </w:r>
          </w:p>
        </w:tc>
        <w:tc>
          <w:tcPr>
            <w:tcW w:w="1466" w:type="dxa"/>
            <w:tcBorders>
              <w:top w:val="nil"/>
              <w:left w:val="nil"/>
              <w:bottom w:val="nil"/>
              <w:right w:val="nil"/>
            </w:tcBorders>
            <w:shd w:val="clear" w:color="auto" w:fill="auto"/>
            <w:noWrap/>
            <w:vAlign w:val="bottom"/>
            <w:hideMark/>
          </w:tcPr>
          <w:p w14:paraId="6673F408" w14:textId="77777777" w:rsidR="000660E8" w:rsidRPr="000660E8" w:rsidRDefault="000660E8" w:rsidP="000660E8">
            <w:pPr>
              <w:jc w:val="right"/>
              <w:rPr>
                <w:rFonts w:asciiTheme="minorHAnsi" w:eastAsia="Times New Roman" w:hAnsiTheme="minorHAnsi" w:cs="Times New Roman"/>
                <w:color w:val="000000"/>
                <w:sz w:val="22"/>
                <w:szCs w:val="22"/>
              </w:rPr>
            </w:pPr>
            <w:r w:rsidRPr="000660E8">
              <w:rPr>
                <w:rFonts w:asciiTheme="minorHAnsi" w:eastAsia="Times New Roman" w:hAnsiTheme="minorHAnsi" w:cs="Times New Roman"/>
                <w:color w:val="000000"/>
                <w:sz w:val="22"/>
                <w:szCs w:val="22"/>
              </w:rPr>
              <w:t>271466,59</w:t>
            </w:r>
          </w:p>
        </w:tc>
      </w:tr>
      <w:tr w:rsidR="000660E8" w:rsidRPr="000660E8" w14:paraId="7EB57C6C" w14:textId="77777777" w:rsidTr="001019E7">
        <w:trPr>
          <w:trHeight w:val="288"/>
        </w:trPr>
        <w:tc>
          <w:tcPr>
            <w:tcW w:w="960" w:type="dxa"/>
            <w:tcBorders>
              <w:top w:val="nil"/>
              <w:left w:val="nil"/>
              <w:bottom w:val="nil"/>
              <w:right w:val="nil"/>
            </w:tcBorders>
            <w:shd w:val="clear" w:color="auto" w:fill="auto"/>
            <w:noWrap/>
            <w:vAlign w:val="bottom"/>
            <w:hideMark/>
          </w:tcPr>
          <w:p w14:paraId="1EEC6D88" w14:textId="77777777" w:rsidR="000660E8" w:rsidRPr="000660E8" w:rsidRDefault="000660E8" w:rsidP="000660E8">
            <w:pPr>
              <w:jc w:val="center"/>
              <w:rPr>
                <w:rFonts w:asciiTheme="minorHAnsi" w:eastAsia="Times New Roman" w:hAnsiTheme="minorHAnsi" w:cs="Times New Roman"/>
                <w:color w:val="000000"/>
                <w:sz w:val="22"/>
                <w:szCs w:val="22"/>
              </w:rPr>
            </w:pPr>
            <w:r w:rsidRPr="000660E8">
              <w:rPr>
                <w:rFonts w:asciiTheme="minorHAnsi" w:eastAsia="Times New Roman" w:hAnsiTheme="minorHAnsi" w:cs="Times New Roman"/>
                <w:color w:val="000000"/>
                <w:sz w:val="22"/>
                <w:szCs w:val="22"/>
              </w:rPr>
              <w:t>4</w:t>
            </w:r>
          </w:p>
        </w:tc>
        <w:tc>
          <w:tcPr>
            <w:tcW w:w="3718" w:type="dxa"/>
            <w:tcBorders>
              <w:top w:val="nil"/>
              <w:left w:val="nil"/>
              <w:bottom w:val="nil"/>
              <w:right w:val="nil"/>
            </w:tcBorders>
            <w:shd w:val="clear" w:color="auto" w:fill="auto"/>
            <w:noWrap/>
            <w:vAlign w:val="bottom"/>
            <w:hideMark/>
          </w:tcPr>
          <w:p w14:paraId="6F32CB54" w14:textId="77777777" w:rsidR="000660E8" w:rsidRPr="000660E8" w:rsidRDefault="000660E8" w:rsidP="000660E8">
            <w:pPr>
              <w:rPr>
                <w:rFonts w:asciiTheme="minorHAnsi" w:eastAsia="Times New Roman" w:hAnsiTheme="minorHAnsi" w:cs="Times New Roman"/>
                <w:color w:val="000000"/>
                <w:sz w:val="22"/>
                <w:szCs w:val="22"/>
              </w:rPr>
            </w:pPr>
            <w:r w:rsidRPr="000660E8">
              <w:rPr>
                <w:rFonts w:asciiTheme="minorHAnsi" w:eastAsia="Times New Roman" w:hAnsiTheme="minorHAnsi" w:cs="Times New Roman"/>
                <w:color w:val="000000"/>
                <w:sz w:val="22"/>
                <w:szCs w:val="22"/>
              </w:rPr>
              <w:t>POV. MACHADO III</w:t>
            </w:r>
          </w:p>
        </w:tc>
        <w:tc>
          <w:tcPr>
            <w:tcW w:w="1466" w:type="dxa"/>
            <w:tcBorders>
              <w:top w:val="nil"/>
              <w:left w:val="nil"/>
              <w:bottom w:val="nil"/>
              <w:right w:val="nil"/>
            </w:tcBorders>
            <w:shd w:val="clear" w:color="auto" w:fill="auto"/>
            <w:noWrap/>
            <w:vAlign w:val="bottom"/>
            <w:hideMark/>
          </w:tcPr>
          <w:p w14:paraId="0AAF35F4" w14:textId="77777777" w:rsidR="000660E8" w:rsidRPr="000660E8" w:rsidRDefault="000660E8" w:rsidP="000660E8">
            <w:pPr>
              <w:jc w:val="right"/>
              <w:rPr>
                <w:rFonts w:asciiTheme="minorHAnsi" w:eastAsia="Times New Roman" w:hAnsiTheme="minorHAnsi" w:cs="Times New Roman"/>
                <w:color w:val="000000"/>
                <w:sz w:val="22"/>
                <w:szCs w:val="22"/>
              </w:rPr>
            </w:pPr>
            <w:r w:rsidRPr="000660E8">
              <w:rPr>
                <w:rFonts w:asciiTheme="minorHAnsi" w:eastAsia="Times New Roman" w:hAnsiTheme="minorHAnsi" w:cs="Times New Roman"/>
                <w:color w:val="000000"/>
                <w:sz w:val="22"/>
                <w:szCs w:val="22"/>
              </w:rPr>
              <w:t>337.900,43</w:t>
            </w:r>
          </w:p>
        </w:tc>
      </w:tr>
      <w:tr w:rsidR="000660E8" w:rsidRPr="000660E8" w14:paraId="79804B2A" w14:textId="77777777" w:rsidTr="001019E7">
        <w:trPr>
          <w:trHeight w:val="288"/>
        </w:trPr>
        <w:tc>
          <w:tcPr>
            <w:tcW w:w="960" w:type="dxa"/>
            <w:tcBorders>
              <w:top w:val="nil"/>
              <w:left w:val="nil"/>
              <w:bottom w:val="nil"/>
              <w:right w:val="nil"/>
            </w:tcBorders>
            <w:shd w:val="clear" w:color="auto" w:fill="auto"/>
            <w:noWrap/>
            <w:vAlign w:val="bottom"/>
            <w:hideMark/>
          </w:tcPr>
          <w:p w14:paraId="13733093" w14:textId="77777777" w:rsidR="000660E8" w:rsidRPr="000660E8" w:rsidRDefault="000660E8" w:rsidP="000660E8">
            <w:pPr>
              <w:jc w:val="center"/>
              <w:rPr>
                <w:rFonts w:asciiTheme="minorHAnsi" w:eastAsia="Times New Roman" w:hAnsiTheme="minorHAnsi" w:cs="Times New Roman"/>
                <w:color w:val="000000"/>
                <w:sz w:val="22"/>
                <w:szCs w:val="22"/>
              </w:rPr>
            </w:pPr>
            <w:r w:rsidRPr="000660E8">
              <w:rPr>
                <w:rFonts w:asciiTheme="minorHAnsi" w:eastAsia="Times New Roman" w:hAnsiTheme="minorHAnsi" w:cs="Times New Roman"/>
                <w:color w:val="000000"/>
                <w:sz w:val="22"/>
                <w:szCs w:val="22"/>
              </w:rPr>
              <w:t>5</w:t>
            </w:r>
          </w:p>
        </w:tc>
        <w:tc>
          <w:tcPr>
            <w:tcW w:w="3718" w:type="dxa"/>
            <w:tcBorders>
              <w:top w:val="nil"/>
              <w:left w:val="nil"/>
              <w:bottom w:val="nil"/>
              <w:right w:val="nil"/>
            </w:tcBorders>
            <w:shd w:val="clear" w:color="auto" w:fill="auto"/>
            <w:noWrap/>
            <w:vAlign w:val="bottom"/>
            <w:hideMark/>
          </w:tcPr>
          <w:p w14:paraId="451B3C43" w14:textId="77777777" w:rsidR="000660E8" w:rsidRPr="000660E8" w:rsidRDefault="000660E8" w:rsidP="000660E8">
            <w:pPr>
              <w:rPr>
                <w:rFonts w:asciiTheme="minorHAnsi" w:eastAsia="Times New Roman" w:hAnsiTheme="minorHAnsi" w:cs="Times New Roman"/>
                <w:color w:val="000000"/>
                <w:sz w:val="22"/>
                <w:szCs w:val="22"/>
              </w:rPr>
            </w:pPr>
            <w:r w:rsidRPr="000660E8">
              <w:rPr>
                <w:rFonts w:asciiTheme="minorHAnsi" w:eastAsia="Times New Roman" w:hAnsiTheme="minorHAnsi" w:cs="Times New Roman"/>
                <w:color w:val="000000"/>
                <w:sz w:val="22"/>
                <w:szCs w:val="22"/>
              </w:rPr>
              <w:t>POV. MAIRIZINHO</w:t>
            </w:r>
          </w:p>
        </w:tc>
        <w:tc>
          <w:tcPr>
            <w:tcW w:w="1466" w:type="dxa"/>
            <w:tcBorders>
              <w:top w:val="nil"/>
              <w:left w:val="nil"/>
              <w:bottom w:val="nil"/>
              <w:right w:val="nil"/>
            </w:tcBorders>
            <w:shd w:val="clear" w:color="auto" w:fill="auto"/>
            <w:noWrap/>
            <w:vAlign w:val="bottom"/>
            <w:hideMark/>
          </w:tcPr>
          <w:p w14:paraId="40E3AD68" w14:textId="77777777" w:rsidR="000660E8" w:rsidRPr="000660E8" w:rsidRDefault="000660E8" w:rsidP="000660E8">
            <w:pPr>
              <w:jc w:val="right"/>
              <w:rPr>
                <w:rFonts w:asciiTheme="minorHAnsi" w:eastAsia="Times New Roman" w:hAnsiTheme="minorHAnsi" w:cs="Times New Roman"/>
                <w:color w:val="000000"/>
                <w:sz w:val="22"/>
                <w:szCs w:val="22"/>
              </w:rPr>
            </w:pPr>
            <w:r w:rsidRPr="000660E8">
              <w:rPr>
                <w:rFonts w:asciiTheme="minorHAnsi" w:eastAsia="Times New Roman" w:hAnsiTheme="minorHAnsi" w:cs="Times New Roman"/>
                <w:color w:val="000000"/>
                <w:sz w:val="22"/>
                <w:szCs w:val="22"/>
              </w:rPr>
              <w:t>337.900,43</w:t>
            </w:r>
          </w:p>
        </w:tc>
      </w:tr>
      <w:tr w:rsidR="000660E8" w:rsidRPr="000660E8" w14:paraId="1C042C0E" w14:textId="77777777" w:rsidTr="001019E7">
        <w:trPr>
          <w:trHeight w:val="288"/>
        </w:trPr>
        <w:tc>
          <w:tcPr>
            <w:tcW w:w="960" w:type="dxa"/>
            <w:tcBorders>
              <w:top w:val="nil"/>
              <w:left w:val="nil"/>
              <w:bottom w:val="nil"/>
              <w:right w:val="nil"/>
            </w:tcBorders>
            <w:shd w:val="clear" w:color="auto" w:fill="auto"/>
            <w:noWrap/>
            <w:vAlign w:val="bottom"/>
            <w:hideMark/>
          </w:tcPr>
          <w:p w14:paraId="49D08909" w14:textId="77777777" w:rsidR="000660E8" w:rsidRPr="000660E8" w:rsidRDefault="000660E8" w:rsidP="000660E8">
            <w:pPr>
              <w:jc w:val="center"/>
              <w:rPr>
                <w:rFonts w:asciiTheme="minorHAnsi" w:eastAsia="Times New Roman" w:hAnsiTheme="minorHAnsi" w:cs="Times New Roman"/>
                <w:color w:val="000000"/>
                <w:sz w:val="22"/>
                <w:szCs w:val="22"/>
              </w:rPr>
            </w:pPr>
            <w:r w:rsidRPr="000660E8">
              <w:rPr>
                <w:rFonts w:asciiTheme="minorHAnsi" w:eastAsia="Times New Roman" w:hAnsiTheme="minorHAnsi" w:cs="Times New Roman"/>
                <w:color w:val="000000"/>
                <w:sz w:val="22"/>
                <w:szCs w:val="22"/>
              </w:rPr>
              <w:t>6</w:t>
            </w:r>
          </w:p>
        </w:tc>
        <w:tc>
          <w:tcPr>
            <w:tcW w:w="3718" w:type="dxa"/>
            <w:tcBorders>
              <w:top w:val="nil"/>
              <w:left w:val="nil"/>
              <w:bottom w:val="nil"/>
              <w:right w:val="nil"/>
            </w:tcBorders>
            <w:shd w:val="clear" w:color="auto" w:fill="auto"/>
            <w:noWrap/>
            <w:vAlign w:val="bottom"/>
            <w:hideMark/>
          </w:tcPr>
          <w:p w14:paraId="602604FF" w14:textId="77777777" w:rsidR="000660E8" w:rsidRPr="000660E8" w:rsidRDefault="000660E8" w:rsidP="000660E8">
            <w:pPr>
              <w:rPr>
                <w:rFonts w:asciiTheme="minorHAnsi" w:eastAsia="Times New Roman" w:hAnsiTheme="minorHAnsi" w:cs="Times New Roman"/>
                <w:color w:val="000000"/>
                <w:sz w:val="22"/>
                <w:szCs w:val="22"/>
              </w:rPr>
            </w:pPr>
            <w:r w:rsidRPr="000660E8">
              <w:rPr>
                <w:rFonts w:asciiTheme="minorHAnsi" w:eastAsia="Times New Roman" w:hAnsiTheme="minorHAnsi" w:cs="Times New Roman"/>
                <w:color w:val="000000"/>
                <w:sz w:val="22"/>
                <w:szCs w:val="22"/>
              </w:rPr>
              <w:t>POV. SANTO ANTONIO</w:t>
            </w:r>
          </w:p>
        </w:tc>
        <w:tc>
          <w:tcPr>
            <w:tcW w:w="1466" w:type="dxa"/>
            <w:tcBorders>
              <w:top w:val="nil"/>
              <w:left w:val="nil"/>
              <w:bottom w:val="nil"/>
              <w:right w:val="nil"/>
            </w:tcBorders>
            <w:shd w:val="clear" w:color="auto" w:fill="auto"/>
            <w:noWrap/>
            <w:vAlign w:val="bottom"/>
            <w:hideMark/>
          </w:tcPr>
          <w:p w14:paraId="2D9A859A" w14:textId="77777777" w:rsidR="000660E8" w:rsidRPr="000660E8" w:rsidRDefault="000660E8" w:rsidP="000660E8">
            <w:pPr>
              <w:jc w:val="right"/>
              <w:rPr>
                <w:rFonts w:asciiTheme="minorHAnsi" w:eastAsia="Times New Roman" w:hAnsiTheme="minorHAnsi" w:cs="Times New Roman"/>
                <w:color w:val="000000"/>
                <w:sz w:val="22"/>
                <w:szCs w:val="22"/>
              </w:rPr>
            </w:pPr>
            <w:r w:rsidRPr="000660E8">
              <w:rPr>
                <w:rFonts w:asciiTheme="minorHAnsi" w:eastAsia="Times New Roman" w:hAnsiTheme="minorHAnsi" w:cs="Times New Roman"/>
                <w:color w:val="000000"/>
                <w:sz w:val="22"/>
                <w:szCs w:val="22"/>
              </w:rPr>
              <w:t>385607,92</w:t>
            </w:r>
          </w:p>
        </w:tc>
      </w:tr>
      <w:tr w:rsidR="000660E8" w:rsidRPr="000660E8" w14:paraId="519C1D8C" w14:textId="77777777" w:rsidTr="001019E7">
        <w:trPr>
          <w:trHeight w:val="288"/>
        </w:trPr>
        <w:tc>
          <w:tcPr>
            <w:tcW w:w="960" w:type="dxa"/>
            <w:tcBorders>
              <w:top w:val="nil"/>
              <w:left w:val="nil"/>
              <w:bottom w:val="nil"/>
              <w:right w:val="nil"/>
            </w:tcBorders>
            <w:shd w:val="clear" w:color="auto" w:fill="auto"/>
            <w:noWrap/>
            <w:vAlign w:val="bottom"/>
            <w:hideMark/>
          </w:tcPr>
          <w:p w14:paraId="671AD705" w14:textId="77777777" w:rsidR="000660E8" w:rsidRPr="000660E8" w:rsidRDefault="000660E8" w:rsidP="000660E8">
            <w:pPr>
              <w:jc w:val="right"/>
              <w:rPr>
                <w:rFonts w:asciiTheme="minorHAnsi" w:eastAsia="Times New Roman" w:hAnsiTheme="minorHAnsi" w:cs="Times New Roman"/>
                <w:color w:val="000000"/>
                <w:sz w:val="22"/>
                <w:szCs w:val="22"/>
              </w:rPr>
            </w:pPr>
          </w:p>
        </w:tc>
        <w:tc>
          <w:tcPr>
            <w:tcW w:w="3718" w:type="dxa"/>
            <w:tcBorders>
              <w:top w:val="nil"/>
              <w:left w:val="nil"/>
              <w:bottom w:val="nil"/>
              <w:right w:val="nil"/>
            </w:tcBorders>
            <w:shd w:val="clear" w:color="auto" w:fill="auto"/>
            <w:noWrap/>
            <w:vAlign w:val="bottom"/>
            <w:hideMark/>
          </w:tcPr>
          <w:p w14:paraId="0BB7D507" w14:textId="77777777" w:rsidR="000660E8" w:rsidRPr="000660E8" w:rsidRDefault="000660E8" w:rsidP="000660E8">
            <w:pPr>
              <w:rPr>
                <w:rFonts w:asciiTheme="minorHAnsi" w:eastAsia="Times New Roman" w:hAnsiTheme="minorHAnsi" w:cs="Times New Roman"/>
                <w:b/>
                <w:bCs/>
                <w:color w:val="000000"/>
                <w:sz w:val="22"/>
                <w:szCs w:val="22"/>
              </w:rPr>
            </w:pPr>
            <w:r w:rsidRPr="000660E8">
              <w:rPr>
                <w:rFonts w:asciiTheme="minorHAnsi" w:eastAsia="Times New Roman" w:hAnsiTheme="minorHAnsi" w:cs="Times New Roman"/>
                <w:b/>
                <w:bCs/>
                <w:color w:val="000000"/>
                <w:sz w:val="22"/>
                <w:szCs w:val="22"/>
              </w:rPr>
              <w:t>Total</w:t>
            </w:r>
          </w:p>
        </w:tc>
        <w:tc>
          <w:tcPr>
            <w:tcW w:w="1466" w:type="dxa"/>
            <w:tcBorders>
              <w:top w:val="nil"/>
              <w:left w:val="nil"/>
              <w:bottom w:val="nil"/>
              <w:right w:val="nil"/>
            </w:tcBorders>
            <w:shd w:val="clear" w:color="auto" w:fill="auto"/>
            <w:noWrap/>
            <w:vAlign w:val="bottom"/>
            <w:hideMark/>
          </w:tcPr>
          <w:p w14:paraId="26742AD6" w14:textId="77777777" w:rsidR="000660E8" w:rsidRPr="000660E8" w:rsidRDefault="000660E8" w:rsidP="000660E8">
            <w:pPr>
              <w:jc w:val="right"/>
              <w:rPr>
                <w:rFonts w:asciiTheme="minorHAnsi" w:eastAsia="Times New Roman" w:hAnsiTheme="minorHAnsi" w:cs="Times New Roman"/>
                <w:b/>
                <w:bCs/>
                <w:color w:val="000000"/>
                <w:sz w:val="22"/>
                <w:szCs w:val="22"/>
              </w:rPr>
            </w:pPr>
            <w:r w:rsidRPr="000660E8">
              <w:rPr>
                <w:rFonts w:asciiTheme="minorHAnsi" w:eastAsia="Times New Roman" w:hAnsiTheme="minorHAnsi" w:cs="Times New Roman"/>
                <w:b/>
                <w:bCs/>
                <w:color w:val="000000"/>
                <w:sz w:val="22"/>
                <w:szCs w:val="22"/>
              </w:rPr>
              <w:t>2.226.697,09</w:t>
            </w:r>
          </w:p>
        </w:tc>
      </w:tr>
    </w:tbl>
    <w:p w14:paraId="1FAAF918" w14:textId="77777777" w:rsidR="0030664F" w:rsidRPr="0030664F" w:rsidRDefault="0030664F" w:rsidP="00EE115F">
      <w:pPr>
        <w:pStyle w:val="PargrafodaLista"/>
        <w:ind w:left="0"/>
        <w:jc w:val="both"/>
        <w:rPr>
          <w:rFonts w:asciiTheme="minorHAnsi" w:hAnsiTheme="minorHAnsi"/>
        </w:rPr>
      </w:pPr>
    </w:p>
    <w:p w14:paraId="7D22E05C" w14:textId="77777777" w:rsidR="0030664F" w:rsidRPr="0030664F" w:rsidRDefault="0030664F" w:rsidP="00EE115F">
      <w:pPr>
        <w:pStyle w:val="PargrafodaLista"/>
        <w:numPr>
          <w:ilvl w:val="0"/>
          <w:numId w:val="48"/>
        </w:numPr>
        <w:ind w:left="0" w:firstLine="0"/>
        <w:jc w:val="both"/>
        <w:rPr>
          <w:rFonts w:asciiTheme="minorHAnsi" w:hAnsiTheme="minorHAnsi"/>
          <w:b/>
          <w:bCs/>
        </w:rPr>
      </w:pPr>
      <w:r w:rsidRPr="0030664F">
        <w:rPr>
          <w:rFonts w:asciiTheme="minorHAnsi" w:hAnsiTheme="minorHAnsi"/>
          <w:b/>
          <w:bCs/>
        </w:rPr>
        <w:t>ADEQUAÇÃO ORÇAMENTÁRIA</w:t>
      </w:r>
    </w:p>
    <w:p w14:paraId="3E063709" w14:textId="77777777" w:rsidR="0030664F" w:rsidRPr="0030664F" w:rsidRDefault="0030664F" w:rsidP="00EE115F">
      <w:pPr>
        <w:pStyle w:val="PargrafodaLista"/>
        <w:numPr>
          <w:ilvl w:val="1"/>
          <w:numId w:val="48"/>
        </w:numPr>
        <w:ind w:left="0" w:firstLine="0"/>
        <w:jc w:val="both"/>
        <w:rPr>
          <w:rFonts w:asciiTheme="minorHAnsi" w:hAnsiTheme="minorHAnsi"/>
        </w:rPr>
      </w:pPr>
      <w:r w:rsidRPr="0030664F">
        <w:rPr>
          <w:rFonts w:asciiTheme="minorHAnsi" w:hAnsiTheme="minorHAnsi"/>
        </w:rPr>
        <w:t>As despesas decorrentes da presente contratação correrão à conta de recursos específicos consignados no Orçamento Geral do Município.</w:t>
      </w:r>
    </w:p>
    <w:p w14:paraId="0F7A39CD" w14:textId="77777777" w:rsidR="0030664F" w:rsidRPr="0030664F" w:rsidRDefault="0030664F" w:rsidP="00EE115F">
      <w:pPr>
        <w:pStyle w:val="PargrafodaLista"/>
        <w:ind w:left="0"/>
        <w:jc w:val="both"/>
        <w:rPr>
          <w:rFonts w:asciiTheme="minorHAnsi" w:hAnsiTheme="minorHAnsi"/>
        </w:rPr>
      </w:pPr>
    </w:p>
    <w:p w14:paraId="5F0825AB" w14:textId="77777777" w:rsidR="0030664F" w:rsidRPr="0030664F" w:rsidRDefault="0030664F" w:rsidP="00EE115F">
      <w:pPr>
        <w:pStyle w:val="PargrafodaLista"/>
        <w:ind w:left="0"/>
        <w:jc w:val="both"/>
        <w:rPr>
          <w:rFonts w:asciiTheme="minorHAnsi" w:hAnsiTheme="minorHAnsi"/>
        </w:rPr>
      </w:pPr>
    </w:p>
    <w:p w14:paraId="5699F3CD" w14:textId="77777777" w:rsidR="0030664F" w:rsidRPr="0030664F" w:rsidRDefault="0030664F" w:rsidP="00EE115F">
      <w:pPr>
        <w:jc w:val="center"/>
        <w:rPr>
          <w:rFonts w:asciiTheme="minorHAnsi" w:hAnsiTheme="minorHAnsi" w:cs="Times New Roman"/>
          <w:bCs/>
        </w:rPr>
      </w:pPr>
    </w:p>
    <w:p w14:paraId="6B2AE1C7" w14:textId="27AA21F0" w:rsidR="0030664F" w:rsidRPr="0030664F" w:rsidRDefault="0030664F" w:rsidP="00B02AD8">
      <w:pPr>
        <w:jc w:val="center"/>
        <w:rPr>
          <w:rFonts w:asciiTheme="minorHAnsi" w:hAnsiTheme="minorHAnsi" w:cs="Times New Roman"/>
          <w:bCs/>
        </w:rPr>
      </w:pPr>
      <w:r w:rsidRPr="0030664F">
        <w:rPr>
          <w:rFonts w:asciiTheme="minorHAnsi" w:hAnsiTheme="minorHAnsi" w:cs="Times New Roman"/>
          <w:bCs/>
        </w:rPr>
        <w:t>Primeira Cruz -MA, 01 de abril de 2024</w:t>
      </w:r>
    </w:p>
    <w:p w14:paraId="15511BCB" w14:textId="77777777" w:rsidR="0030664F" w:rsidRPr="0030664F" w:rsidRDefault="0030664F" w:rsidP="00B02AD8">
      <w:pPr>
        <w:jc w:val="center"/>
        <w:rPr>
          <w:rFonts w:asciiTheme="minorHAnsi" w:hAnsiTheme="minorHAnsi" w:cs="Times New Roman"/>
          <w:bCs/>
        </w:rPr>
      </w:pPr>
    </w:p>
    <w:p w14:paraId="6724751E" w14:textId="77777777" w:rsidR="0030664F" w:rsidRPr="0030664F" w:rsidRDefault="0030664F" w:rsidP="00B02AD8">
      <w:pPr>
        <w:jc w:val="center"/>
        <w:rPr>
          <w:rFonts w:asciiTheme="minorHAnsi" w:hAnsiTheme="minorHAnsi" w:cs="Times New Roman"/>
          <w:bCs/>
        </w:rPr>
      </w:pPr>
    </w:p>
    <w:p w14:paraId="7CADFA67" w14:textId="77777777" w:rsidR="0030664F" w:rsidRPr="0030664F" w:rsidRDefault="0030664F" w:rsidP="00B02AD8">
      <w:pPr>
        <w:jc w:val="center"/>
        <w:rPr>
          <w:rFonts w:asciiTheme="minorHAnsi" w:hAnsiTheme="minorHAnsi" w:cs="Times New Roman"/>
          <w:bCs/>
        </w:rPr>
      </w:pPr>
    </w:p>
    <w:p w14:paraId="396C40F2" w14:textId="77777777" w:rsidR="0030664F" w:rsidRPr="0030664F" w:rsidRDefault="0030664F" w:rsidP="00B02AD8">
      <w:pPr>
        <w:jc w:val="center"/>
        <w:rPr>
          <w:rFonts w:asciiTheme="minorHAnsi" w:hAnsiTheme="minorHAnsi" w:cs="Times New Roman"/>
          <w:bCs/>
        </w:rPr>
      </w:pPr>
      <w:r w:rsidRPr="0030664F">
        <w:rPr>
          <w:rFonts w:asciiTheme="minorHAnsi" w:hAnsiTheme="minorHAnsi" w:cs="Times New Roman"/>
          <w:bCs/>
        </w:rPr>
        <w:t xml:space="preserve">Elaborado por: </w:t>
      </w:r>
    </w:p>
    <w:p w14:paraId="090463C0" w14:textId="77777777" w:rsidR="0030664F" w:rsidRPr="0030664F" w:rsidRDefault="0030664F" w:rsidP="00B02AD8">
      <w:pPr>
        <w:jc w:val="center"/>
        <w:rPr>
          <w:rFonts w:asciiTheme="minorHAnsi" w:hAnsiTheme="minorHAnsi" w:cs="Times New Roman"/>
          <w:bCs/>
        </w:rPr>
      </w:pPr>
    </w:p>
    <w:p w14:paraId="08737C71" w14:textId="77777777" w:rsidR="0030664F" w:rsidRPr="0030664F" w:rsidRDefault="0030664F" w:rsidP="00B02AD8">
      <w:pPr>
        <w:jc w:val="center"/>
        <w:rPr>
          <w:rFonts w:asciiTheme="minorHAnsi" w:hAnsiTheme="minorHAnsi" w:cs="Times New Roman"/>
          <w:bCs/>
        </w:rPr>
      </w:pPr>
    </w:p>
    <w:p w14:paraId="5179BDA9" w14:textId="77777777" w:rsidR="0030664F" w:rsidRPr="0030664F" w:rsidRDefault="0030664F" w:rsidP="00B02AD8">
      <w:pPr>
        <w:jc w:val="center"/>
        <w:rPr>
          <w:rFonts w:asciiTheme="minorHAnsi" w:hAnsiTheme="minorHAnsi" w:cs="Times New Roman"/>
          <w:bCs/>
        </w:rPr>
      </w:pPr>
    </w:p>
    <w:p w14:paraId="466DE897" w14:textId="77777777" w:rsidR="0030664F" w:rsidRPr="0030664F" w:rsidRDefault="0030664F" w:rsidP="00B02AD8">
      <w:pPr>
        <w:jc w:val="center"/>
        <w:rPr>
          <w:rFonts w:asciiTheme="minorHAnsi" w:hAnsiTheme="minorHAnsi" w:cs="Times New Roman"/>
          <w:bCs/>
        </w:rPr>
      </w:pPr>
      <w:r w:rsidRPr="0030664F">
        <w:rPr>
          <w:rFonts w:asciiTheme="minorHAnsi" w:hAnsiTheme="minorHAnsi" w:cs="Times New Roman"/>
          <w:bCs/>
        </w:rPr>
        <w:t>Yuri Gustavo Mendonça de Sousa</w:t>
      </w:r>
    </w:p>
    <w:p w14:paraId="0180CDCA" w14:textId="77777777" w:rsidR="0030664F" w:rsidRPr="0030664F" w:rsidRDefault="0030664F" w:rsidP="00B02AD8">
      <w:pPr>
        <w:jc w:val="center"/>
        <w:rPr>
          <w:rFonts w:asciiTheme="minorHAnsi" w:hAnsiTheme="minorHAnsi" w:cs="Times New Roman"/>
          <w:bCs/>
        </w:rPr>
      </w:pPr>
      <w:r w:rsidRPr="0030664F">
        <w:rPr>
          <w:rFonts w:asciiTheme="minorHAnsi" w:hAnsiTheme="minorHAnsi" w:cs="Times New Roman"/>
          <w:bCs/>
        </w:rPr>
        <w:t>CREA/MA 1114806544MA</w:t>
      </w:r>
    </w:p>
    <w:p w14:paraId="45636532" w14:textId="77777777" w:rsidR="0030664F" w:rsidRPr="0030664F" w:rsidRDefault="0030664F" w:rsidP="00B02AD8">
      <w:pPr>
        <w:jc w:val="center"/>
        <w:rPr>
          <w:rFonts w:asciiTheme="minorHAnsi" w:hAnsiTheme="minorHAnsi" w:cs="Times New Roman"/>
          <w:bCs/>
        </w:rPr>
      </w:pPr>
      <w:r w:rsidRPr="0030664F">
        <w:rPr>
          <w:rFonts w:asciiTheme="minorHAnsi" w:hAnsiTheme="minorHAnsi" w:cs="Times New Roman"/>
          <w:bCs/>
        </w:rPr>
        <w:t>Engenheiro Civil</w:t>
      </w:r>
    </w:p>
    <w:p w14:paraId="112E0C74" w14:textId="77777777" w:rsidR="0030664F" w:rsidRPr="0030664F" w:rsidRDefault="0030664F" w:rsidP="00B02AD8">
      <w:pPr>
        <w:jc w:val="center"/>
        <w:rPr>
          <w:rFonts w:asciiTheme="minorHAnsi" w:hAnsiTheme="minorHAnsi" w:cs="Times New Roman"/>
          <w:bCs/>
        </w:rPr>
      </w:pPr>
    </w:p>
    <w:p w14:paraId="2EA0828D" w14:textId="77777777" w:rsidR="0030664F" w:rsidRPr="0030664F" w:rsidRDefault="0030664F" w:rsidP="00B02AD8">
      <w:pPr>
        <w:jc w:val="center"/>
        <w:rPr>
          <w:rFonts w:asciiTheme="minorHAnsi" w:hAnsiTheme="minorHAnsi" w:cs="Times New Roman"/>
          <w:bCs/>
        </w:rPr>
      </w:pPr>
    </w:p>
    <w:p w14:paraId="5EBD2ED7" w14:textId="77777777" w:rsidR="0030664F" w:rsidRPr="0030664F" w:rsidRDefault="0030664F" w:rsidP="00B02AD8">
      <w:pPr>
        <w:jc w:val="center"/>
        <w:rPr>
          <w:rFonts w:asciiTheme="minorHAnsi" w:hAnsiTheme="minorHAnsi" w:cs="Times New Roman"/>
          <w:bCs/>
        </w:rPr>
      </w:pPr>
    </w:p>
    <w:p w14:paraId="1ABAE339" w14:textId="77777777" w:rsidR="0030664F" w:rsidRPr="0030664F" w:rsidRDefault="0030664F" w:rsidP="00B02AD8">
      <w:pPr>
        <w:jc w:val="center"/>
        <w:rPr>
          <w:rFonts w:asciiTheme="minorHAnsi" w:hAnsiTheme="minorHAnsi" w:cs="Times New Roman"/>
          <w:bCs/>
        </w:rPr>
      </w:pPr>
      <w:r w:rsidRPr="0030664F">
        <w:rPr>
          <w:rFonts w:asciiTheme="minorHAnsi" w:hAnsiTheme="minorHAnsi" w:cs="Times New Roman"/>
          <w:bCs/>
        </w:rPr>
        <w:t>Aprovado em: __ /_____/2024</w:t>
      </w:r>
    </w:p>
    <w:p w14:paraId="0EABB184" w14:textId="77777777" w:rsidR="0030664F" w:rsidRPr="0030664F" w:rsidRDefault="0030664F" w:rsidP="00B02AD8">
      <w:pPr>
        <w:jc w:val="center"/>
        <w:rPr>
          <w:rFonts w:asciiTheme="minorHAnsi" w:hAnsiTheme="minorHAnsi" w:cs="Times New Roman"/>
          <w:bCs/>
        </w:rPr>
      </w:pPr>
    </w:p>
    <w:p w14:paraId="6BC5C415" w14:textId="77777777" w:rsidR="0030664F" w:rsidRPr="0030664F" w:rsidRDefault="0030664F" w:rsidP="00B02AD8">
      <w:pPr>
        <w:jc w:val="center"/>
        <w:rPr>
          <w:rFonts w:asciiTheme="minorHAnsi" w:hAnsiTheme="minorHAnsi" w:cs="Times New Roman"/>
          <w:bCs/>
        </w:rPr>
      </w:pPr>
    </w:p>
    <w:p w14:paraId="1D003D23" w14:textId="77777777" w:rsidR="0030664F" w:rsidRPr="0030664F" w:rsidRDefault="0030664F" w:rsidP="00B02AD8">
      <w:pPr>
        <w:jc w:val="center"/>
        <w:rPr>
          <w:rFonts w:asciiTheme="minorHAnsi" w:hAnsiTheme="minorHAnsi" w:cs="Times New Roman"/>
          <w:bCs/>
        </w:rPr>
      </w:pPr>
    </w:p>
    <w:p w14:paraId="2D362396" w14:textId="77777777" w:rsidR="0030664F" w:rsidRPr="0030664F" w:rsidRDefault="0030664F" w:rsidP="00B02AD8">
      <w:pPr>
        <w:jc w:val="center"/>
        <w:rPr>
          <w:rFonts w:asciiTheme="minorHAnsi" w:hAnsiTheme="minorHAnsi" w:cs="Times New Roman"/>
          <w:bCs/>
        </w:rPr>
      </w:pPr>
      <w:r w:rsidRPr="0030664F">
        <w:rPr>
          <w:rFonts w:asciiTheme="minorHAnsi" w:hAnsiTheme="minorHAnsi" w:cs="Times New Roman"/>
          <w:bCs/>
        </w:rPr>
        <w:t xml:space="preserve">Por </w:t>
      </w:r>
    </w:p>
    <w:p w14:paraId="10FFE9FE" w14:textId="77777777" w:rsidR="0030664F" w:rsidRPr="0030664F" w:rsidRDefault="0030664F" w:rsidP="00B02AD8">
      <w:pPr>
        <w:jc w:val="center"/>
        <w:rPr>
          <w:rFonts w:asciiTheme="minorHAnsi" w:hAnsiTheme="minorHAnsi" w:cs="Times New Roman"/>
          <w:bCs/>
        </w:rPr>
      </w:pPr>
    </w:p>
    <w:p w14:paraId="44C0671A" w14:textId="77777777" w:rsidR="0030664F" w:rsidRPr="0030664F" w:rsidRDefault="0030664F" w:rsidP="00B02AD8">
      <w:pPr>
        <w:jc w:val="center"/>
        <w:rPr>
          <w:rFonts w:asciiTheme="minorHAnsi" w:hAnsiTheme="minorHAnsi" w:cs="Times New Roman"/>
          <w:bCs/>
        </w:rPr>
      </w:pPr>
    </w:p>
    <w:p w14:paraId="24402245" w14:textId="77777777" w:rsidR="0030664F" w:rsidRPr="0030664F" w:rsidRDefault="0030664F" w:rsidP="00B02AD8">
      <w:pPr>
        <w:jc w:val="center"/>
        <w:rPr>
          <w:rFonts w:asciiTheme="minorHAnsi" w:hAnsiTheme="minorHAnsi" w:cs="Times New Roman"/>
          <w:bCs/>
        </w:rPr>
      </w:pPr>
      <w:r w:rsidRPr="0030664F">
        <w:rPr>
          <w:rFonts w:asciiTheme="minorHAnsi" w:hAnsiTheme="minorHAnsi" w:cs="Times New Roman"/>
          <w:bCs/>
        </w:rPr>
        <w:t>Ismar da Silva Abreu</w:t>
      </w:r>
    </w:p>
    <w:p w14:paraId="4B6F7207" w14:textId="77777777" w:rsidR="0030664F" w:rsidRPr="0030664F" w:rsidRDefault="0030664F" w:rsidP="00B02AD8">
      <w:pPr>
        <w:jc w:val="center"/>
        <w:rPr>
          <w:rFonts w:asciiTheme="minorHAnsi" w:hAnsiTheme="minorHAnsi" w:cs="Times New Roman"/>
          <w:bCs/>
        </w:rPr>
        <w:sectPr w:rsidR="0030664F" w:rsidRPr="0030664F" w:rsidSect="0030664F">
          <w:headerReference w:type="default" r:id="rId24"/>
          <w:footerReference w:type="default" r:id="rId25"/>
          <w:pgSz w:w="11906" w:h="16838" w:code="9"/>
          <w:pgMar w:top="1843" w:right="851" w:bottom="993" w:left="1134" w:header="425" w:footer="523" w:gutter="0"/>
          <w:pgNumType w:start="1"/>
          <w:cols w:space="708"/>
          <w:docGrid w:linePitch="360"/>
        </w:sectPr>
      </w:pPr>
      <w:r w:rsidRPr="0030664F">
        <w:rPr>
          <w:rFonts w:asciiTheme="minorHAnsi" w:hAnsiTheme="minorHAnsi" w:cs="Times New Roman"/>
          <w:bCs/>
        </w:rPr>
        <w:t>Secretário Municipal de Administração e Finanças</w:t>
      </w:r>
    </w:p>
    <w:p w14:paraId="0D7662E5" w14:textId="77777777" w:rsidR="0030664F" w:rsidRPr="0030664F" w:rsidRDefault="0030664F" w:rsidP="00B02AD8">
      <w:pPr>
        <w:jc w:val="center"/>
        <w:rPr>
          <w:rFonts w:asciiTheme="minorHAnsi" w:hAnsiTheme="minorHAnsi" w:cs="Times New Roman"/>
          <w:bCs/>
        </w:rPr>
      </w:pPr>
    </w:p>
    <w:sectPr w:rsidR="0030664F" w:rsidRPr="0030664F" w:rsidSect="0030664F">
      <w:headerReference w:type="default" r:id="rId26"/>
      <w:footerReference w:type="default" r:id="rId27"/>
      <w:type w:val="continuous"/>
      <w:pgSz w:w="11906" w:h="16838" w:code="9"/>
      <w:pgMar w:top="1843" w:right="851" w:bottom="993" w:left="1134" w:header="425" w:footer="5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5ABAC7" w14:textId="77777777" w:rsidR="001F4F34" w:rsidRDefault="001F4F34">
      <w:r>
        <w:separator/>
      </w:r>
    </w:p>
  </w:endnote>
  <w:endnote w:type="continuationSeparator" w:id="0">
    <w:p w14:paraId="64BD3D28" w14:textId="77777777" w:rsidR="001F4F34" w:rsidRDefault="001F4F34">
      <w:r>
        <w:continuationSeparator/>
      </w:r>
    </w:p>
  </w:endnote>
  <w:endnote w:type="continuationNotice" w:id="1">
    <w:p w14:paraId="11648B5F" w14:textId="77777777" w:rsidR="001F4F34" w:rsidRDefault="001F4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0FC4B" w14:textId="77777777" w:rsidR="0030664F" w:rsidRDefault="0030664F" w:rsidP="0030664F">
    <w:pPr>
      <w:jc w:val="center"/>
      <w:rPr>
        <w:sz w:val="18"/>
        <w:szCs w:val="18"/>
      </w:rPr>
    </w:pPr>
    <w:r w:rsidRPr="0082285A">
      <w:rPr>
        <w:sz w:val="18"/>
        <w:szCs w:val="18"/>
      </w:rPr>
      <w:t>CNPJ nº. 06.240.352/0001-09</w:t>
    </w:r>
  </w:p>
  <w:p w14:paraId="0C0BB273" w14:textId="77777777" w:rsidR="0030664F" w:rsidRPr="00B42F19" w:rsidRDefault="0030664F" w:rsidP="0030664F">
    <w:pPr>
      <w:jc w:val="center"/>
      <w:rPr>
        <w:sz w:val="18"/>
        <w:szCs w:val="18"/>
      </w:rPr>
    </w:pPr>
    <w:r w:rsidRPr="0082285A">
      <w:rPr>
        <w:sz w:val="18"/>
        <w:szCs w:val="18"/>
      </w:rPr>
      <w:t xml:space="preserve">Rua da Matriz, </w:t>
    </w:r>
    <w:r>
      <w:rPr>
        <w:sz w:val="18"/>
        <w:szCs w:val="18"/>
      </w:rPr>
      <w:t>s</w:t>
    </w:r>
    <w:r w:rsidRPr="0082285A">
      <w:rPr>
        <w:sz w:val="18"/>
        <w:szCs w:val="18"/>
      </w:rPr>
      <w:t>/</w:t>
    </w:r>
    <w:r>
      <w:rPr>
        <w:sz w:val="18"/>
        <w:szCs w:val="18"/>
      </w:rPr>
      <w:t>n</w:t>
    </w:r>
    <w:r w:rsidRPr="0082285A">
      <w:rPr>
        <w:sz w:val="18"/>
        <w:szCs w:val="18"/>
      </w:rPr>
      <w:t>, Centro, Primeira Cruz/MA – CEP. 65.190-000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3B523" w14:textId="77777777" w:rsidR="00B42F19" w:rsidRDefault="00B42F19" w:rsidP="00B42F19">
    <w:pPr>
      <w:jc w:val="center"/>
      <w:rPr>
        <w:sz w:val="18"/>
        <w:szCs w:val="18"/>
      </w:rPr>
    </w:pPr>
    <w:r w:rsidRPr="0082285A">
      <w:rPr>
        <w:sz w:val="18"/>
        <w:szCs w:val="18"/>
      </w:rPr>
      <w:t>CNPJ nº. 06.240.352/0001-09</w:t>
    </w:r>
  </w:p>
  <w:p w14:paraId="1AC8B165" w14:textId="77777777" w:rsidR="008447B0" w:rsidRPr="00B42F19" w:rsidRDefault="00B42F19" w:rsidP="00B42F19">
    <w:pPr>
      <w:jc w:val="center"/>
      <w:rPr>
        <w:sz w:val="18"/>
        <w:szCs w:val="18"/>
      </w:rPr>
    </w:pPr>
    <w:r w:rsidRPr="0082285A">
      <w:rPr>
        <w:sz w:val="18"/>
        <w:szCs w:val="18"/>
      </w:rPr>
      <w:t xml:space="preserve">Rua da Matriz, </w:t>
    </w:r>
    <w:r w:rsidR="00194694">
      <w:rPr>
        <w:sz w:val="18"/>
        <w:szCs w:val="18"/>
      </w:rPr>
      <w:t>s</w:t>
    </w:r>
    <w:r w:rsidRPr="0082285A">
      <w:rPr>
        <w:sz w:val="18"/>
        <w:szCs w:val="18"/>
      </w:rPr>
      <w:t>/</w:t>
    </w:r>
    <w:r w:rsidR="00194694">
      <w:rPr>
        <w:sz w:val="18"/>
        <w:szCs w:val="18"/>
      </w:rPr>
      <w:t>n</w:t>
    </w:r>
    <w:r w:rsidRPr="0082285A">
      <w:rPr>
        <w:sz w:val="18"/>
        <w:szCs w:val="18"/>
      </w:rPr>
      <w:t>, Centro, Primeira Cruz/MA – CEP. 65.190-000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EF8E9" w14:textId="77777777" w:rsidR="001F4F34" w:rsidRDefault="001F4F34">
      <w:r>
        <w:separator/>
      </w:r>
    </w:p>
  </w:footnote>
  <w:footnote w:type="continuationSeparator" w:id="0">
    <w:p w14:paraId="35044C83" w14:textId="77777777" w:rsidR="001F4F34" w:rsidRDefault="001F4F34">
      <w:r>
        <w:continuationSeparator/>
      </w:r>
    </w:p>
  </w:footnote>
  <w:footnote w:type="continuationNotice" w:id="1">
    <w:p w14:paraId="47B073C1" w14:textId="77777777" w:rsidR="001F4F34" w:rsidRDefault="001F4F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DE800" w14:textId="77777777" w:rsidR="0030664F" w:rsidRPr="00BB6492" w:rsidRDefault="0030664F" w:rsidP="00BB256C">
    <w:pPr>
      <w:jc w:val="center"/>
      <w:rPr>
        <w:rFonts w:ascii="Book Antiqua" w:hAnsi="Book Antiqua" w:cstheme="minorHAnsi"/>
        <w:b/>
        <w:bCs/>
        <w:sz w:val="16"/>
        <w:szCs w:val="16"/>
      </w:rPr>
    </w:pPr>
    <w:r w:rsidRPr="00DF61EC">
      <w:rPr>
        <w:noProof/>
        <w:sz w:val="22"/>
        <w:szCs w:val="22"/>
      </w:rPr>
      <mc:AlternateContent>
        <mc:Choice Requires="wps">
          <w:drawing>
            <wp:anchor distT="0" distB="0" distL="114300" distR="114300" simplePos="0" relativeHeight="251661312" behindDoc="0" locked="0" layoutInCell="1" allowOverlap="1" wp14:anchorId="56527EB1" wp14:editId="35D31FD9">
              <wp:simplePos x="0" y="0"/>
              <wp:positionH relativeFrom="column">
                <wp:posOffset>5057775</wp:posOffset>
              </wp:positionH>
              <wp:positionV relativeFrom="paragraph">
                <wp:posOffset>-110490</wp:posOffset>
              </wp:positionV>
              <wp:extent cx="1350645" cy="744220"/>
              <wp:effectExtent l="0" t="0" r="1905" b="0"/>
              <wp:wrapNone/>
              <wp:docPr id="1861777419" name="Retângulo de cantos arredondado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744220"/>
                      </a:xfrm>
                      <a:prstGeom prst="roundRect">
                        <a:avLst>
                          <a:gd name="adj" fmla="val 16667"/>
                        </a:avLst>
                      </a:prstGeom>
                      <a:solidFill>
                        <a:srgbClr val="FFFFFF"/>
                      </a:solidFill>
                      <a:ln w="9525">
                        <a:noFill/>
                        <a:round/>
                        <a:headEnd/>
                        <a:tailEnd/>
                      </a:ln>
                    </wps:spPr>
                    <wps:txbx>
                      <w:txbxContent>
                        <w:p w14:paraId="62955CED" w14:textId="77777777" w:rsidR="0030664F" w:rsidRDefault="0030664F" w:rsidP="002B4E0C">
                          <w:pPr>
                            <w:jc w:val="center"/>
                            <w:rPr>
                              <w:sz w:val="16"/>
                              <w:szCs w:val="16"/>
                            </w:rPr>
                          </w:pPr>
                          <w:r>
                            <w:rPr>
                              <w:sz w:val="16"/>
                              <w:szCs w:val="16"/>
                            </w:rPr>
                            <w:t xml:space="preserve">PAD. n.º </w:t>
                          </w:r>
                          <w:r w:rsidRPr="0033236F">
                            <w:rPr>
                              <w:noProof/>
                              <w:sz w:val="16"/>
                              <w:szCs w:val="16"/>
                            </w:rPr>
                            <w:t>032/2024</w:t>
                          </w:r>
                        </w:p>
                        <w:p w14:paraId="171AE045" w14:textId="77777777" w:rsidR="0030664F" w:rsidRDefault="0030664F" w:rsidP="002B4E0C">
                          <w:pPr>
                            <w:jc w:val="center"/>
                            <w:rPr>
                              <w:sz w:val="16"/>
                              <w:szCs w:val="16"/>
                            </w:rPr>
                          </w:pPr>
                          <w:r>
                            <w:rPr>
                              <w:sz w:val="16"/>
                              <w:szCs w:val="16"/>
                            </w:rPr>
                            <w:t>Fls. _________________</w:t>
                          </w:r>
                        </w:p>
                        <w:p w14:paraId="7D1A6751" w14:textId="77777777" w:rsidR="0030664F" w:rsidRDefault="0030664F" w:rsidP="002B4E0C">
                          <w:pPr>
                            <w:jc w:val="center"/>
                            <w:rPr>
                              <w:sz w:val="16"/>
                              <w:szCs w:val="16"/>
                            </w:rPr>
                          </w:pPr>
                          <w:r>
                            <w:rPr>
                              <w:sz w:val="16"/>
                              <w:szCs w:val="16"/>
                            </w:rPr>
                            <w:t>_____________________</w:t>
                          </w:r>
                        </w:p>
                        <w:p w14:paraId="78FA8DBA" w14:textId="77777777" w:rsidR="0030664F" w:rsidRDefault="0030664F" w:rsidP="002B4E0C">
                          <w:pPr>
                            <w:jc w:val="center"/>
                            <w:rPr>
                              <w:sz w:val="16"/>
                              <w:szCs w:val="16"/>
                            </w:rPr>
                          </w:pPr>
                          <w:r>
                            <w:rPr>
                              <w:sz w:val="16"/>
                              <w:szCs w:val="16"/>
                            </w:rPr>
                            <w:t>Rubrica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6527EB1" id="Retângulo de cantos arredondados 3" o:spid="_x0000_s1026" style="position:absolute;left:0;text-align:left;margin-left:398.25pt;margin-top:-8.7pt;width:106.35pt;height:58.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" stroked="f">
              <v:textbox inset="0,0,0,0">
                <w:txbxContent>
                  <w:p w14:paraId="62955CED" w14:textId="77777777" w:rsidR="0030664F" w:rsidRDefault="0030664F" w:rsidP="002B4E0C">
                    <w:pPr>
                      <w:jc w:val="center"/>
                      <w:rPr>
                        <w:sz w:val="16"/>
                        <w:szCs w:val="16"/>
                      </w:rPr>
                    </w:pPr>
                    <w:r>
                      <w:rPr>
                        <w:sz w:val="16"/>
                        <w:szCs w:val="16"/>
                      </w:rPr>
                      <w:t xml:space="preserve">PAD. n.º </w:t>
                    </w:r>
                    <w:r w:rsidRPr="0033236F">
                      <w:rPr>
                        <w:noProof/>
                        <w:sz w:val="16"/>
                        <w:szCs w:val="16"/>
                      </w:rPr>
                      <w:t>032/2024</w:t>
                    </w:r>
                  </w:p>
                  <w:p w14:paraId="171AE045" w14:textId="77777777" w:rsidR="0030664F" w:rsidRDefault="0030664F" w:rsidP="002B4E0C">
                    <w:pPr>
                      <w:jc w:val="center"/>
                      <w:rPr>
                        <w:sz w:val="16"/>
                        <w:szCs w:val="16"/>
                      </w:rPr>
                    </w:pPr>
                    <w:r>
                      <w:rPr>
                        <w:sz w:val="16"/>
                        <w:szCs w:val="16"/>
                      </w:rPr>
                      <w:t>Fls. _________________</w:t>
                    </w:r>
                  </w:p>
                  <w:p w14:paraId="7D1A6751" w14:textId="77777777" w:rsidR="0030664F" w:rsidRDefault="0030664F" w:rsidP="002B4E0C">
                    <w:pPr>
                      <w:jc w:val="center"/>
                      <w:rPr>
                        <w:sz w:val="16"/>
                        <w:szCs w:val="16"/>
                      </w:rPr>
                    </w:pPr>
                    <w:r>
                      <w:rPr>
                        <w:sz w:val="16"/>
                        <w:szCs w:val="16"/>
                      </w:rPr>
                      <w:t>_____________________</w:t>
                    </w:r>
                  </w:p>
                  <w:p w14:paraId="78FA8DBA" w14:textId="77777777" w:rsidR="0030664F" w:rsidRDefault="0030664F" w:rsidP="002B4E0C">
                    <w:pPr>
                      <w:jc w:val="center"/>
                      <w:rPr>
                        <w:sz w:val="16"/>
                        <w:szCs w:val="16"/>
                      </w:rPr>
                    </w:pPr>
                    <w:r>
                      <w:rPr>
                        <w:sz w:val="16"/>
                        <w:szCs w:val="16"/>
                      </w:rPr>
                      <w:t>Rubrica</w:t>
                    </w:r>
                  </w:p>
                </w:txbxContent>
              </v:textbox>
            </v:roundrect>
          </w:pict>
        </mc:Fallback>
      </mc:AlternateContent>
    </w:r>
    <w:r>
      <w:rPr>
        <w:rFonts w:ascii="Book Antiqua" w:hAnsi="Book Antiqua"/>
        <w:noProof/>
      </w:rPr>
      <w:drawing>
        <wp:inline distT="0" distB="0" distL="0" distR="0" wp14:anchorId="7F798F9C" wp14:editId="75875452">
          <wp:extent cx="534389" cy="575477"/>
          <wp:effectExtent l="0" t="0" r="0" b="0"/>
          <wp:docPr id="534656252" name="Imagem 53465625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Logotipo, nome da empresa&#10;&#10;Descrição gerada automaticamente"/>
                  <pic:cNvPicPr/>
                </pic:nvPicPr>
                <pic:blipFill rotWithShape="1">
                  <a:blip r:embed="rId1" cstate="print">
                    <a:extLst>
                      <a:ext uri="{28A0092B-C50C-407E-A947-70E740481C1C}">
                        <a14:useLocalDpi xmlns:a14="http://schemas.microsoft.com/office/drawing/2010/main" val="0"/>
                      </a:ext>
                    </a:extLst>
                  </a:blip>
                  <a:srcRect l="19721" t="16587" r="18297" b="16667"/>
                  <a:stretch/>
                </pic:blipFill>
                <pic:spPr bwMode="auto">
                  <a:xfrm>
                    <a:off x="0" y="0"/>
                    <a:ext cx="542789" cy="584522"/>
                  </a:xfrm>
                  <a:prstGeom prst="rect">
                    <a:avLst/>
                  </a:prstGeom>
                  <a:ln>
                    <a:noFill/>
                  </a:ln>
                  <a:extLst>
                    <a:ext uri="{53640926-AAD7-44D8-BBD7-CCE9431645EC}">
                      <a14:shadowObscured xmlns:a14="http://schemas.microsoft.com/office/drawing/2010/main"/>
                    </a:ext>
                  </a:extLst>
                </pic:spPr>
              </pic:pic>
            </a:graphicData>
          </a:graphic>
        </wp:inline>
      </w:drawing>
    </w:r>
  </w:p>
  <w:p w14:paraId="0DCA4D4D" w14:textId="77777777" w:rsidR="0030664F" w:rsidRPr="00BB6492" w:rsidRDefault="0030664F" w:rsidP="00BB256C">
    <w:pPr>
      <w:jc w:val="center"/>
      <w:rPr>
        <w:rFonts w:ascii="Book Antiqua" w:hAnsi="Book Antiqua" w:cstheme="minorHAnsi"/>
        <w:b/>
        <w:bCs/>
        <w:sz w:val="16"/>
        <w:szCs w:val="16"/>
      </w:rPr>
    </w:pPr>
    <w:r w:rsidRPr="00BB6492">
      <w:rPr>
        <w:rFonts w:ascii="Book Antiqua" w:hAnsi="Book Antiqua" w:cstheme="minorHAnsi"/>
        <w:b/>
        <w:bCs/>
        <w:sz w:val="16"/>
        <w:szCs w:val="16"/>
      </w:rPr>
      <w:t>ESTADO DO MARANHÃO</w:t>
    </w:r>
  </w:p>
  <w:p w14:paraId="25043BD8" w14:textId="77777777" w:rsidR="0030664F" w:rsidRPr="00BB256C" w:rsidRDefault="0030664F" w:rsidP="00BB256C">
    <w:pPr>
      <w:jc w:val="center"/>
      <w:rPr>
        <w:rFonts w:ascii="Book Antiqua" w:hAnsi="Book Antiqua" w:cstheme="minorHAnsi"/>
        <w:b/>
        <w:bCs/>
        <w:sz w:val="16"/>
        <w:szCs w:val="16"/>
      </w:rPr>
    </w:pPr>
    <w:r w:rsidRPr="00BB6492">
      <w:rPr>
        <w:rFonts w:ascii="Book Antiqua" w:hAnsi="Book Antiqua" w:cstheme="minorHAnsi"/>
        <w:b/>
        <w:bCs/>
        <w:sz w:val="16"/>
        <w:szCs w:val="16"/>
      </w:rPr>
      <w:t>PREFEITURA MUNICIPAL DE PRIMEIRA CRUZ/MA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BA2BC" w14:textId="77777777" w:rsidR="00BB256C" w:rsidRPr="00BB6492" w:rsidRDefault="00BB256C" w:rsidP="00BB256C">
    <w:pPr>
      <w:jc w:val="center"/>
      <w:rPr>
        <w:rFonts w:ascii="Book Antiqua" w:hAnsi="Book Antiqua" w:cstheme="minorHAnsi"/>
        <w:b/>
        <w:bCs/>
        <w:sz w:val="16"/>
        <w:szCs w:val="16"/>
      </w:rPr>
    </w:pPr>
    <w:r w:rsidRPr="00DF61EC">
      <w:rPr>
        <w:noProof/>
        <w:sz w:val="22"/>
        <w:szCs w:val="22"/>
      </w:rPr>
      <mc:AlternateContent>
        <mc:Choice Requires="wps">
          <w:drawing>
            <wp:anchor distT="0" distB="0" distL="114300" distR="114300" simplePos="0" relativeHeight="251659264" behindDoc="0" locked="0" layoutInCell="1" allowOverlap="1" wp14:anchorId="63BAC958" wp14:editId="0FCB230B">
              <wp:simplePos x="0" y="0"/>
              <wp:positionH relativeFrom="column">
                <wp:posOffset>5057775</wp:posOffset>
              </wp:positionH>
              <wp:positionV relativeFrom="paragraph">
                <wp:posOffset>-110490</wp:posOffset>
              </wp:positionV>
              <wp:extent cx="1350645" cy="744220"/>
              <wp:effectExtent l="0" t="0" r="1905" b="0"/>
              <wp:wrapNone/>
              <wp:docPr id="8" name="Retângulo de cantos arredondado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744220"/>
                      </a:xfrm>
                      <a:prstGeom prst="roundRect">
                        <a:avLst>
                          <a:gd name="adj" fmla="val 16667"/>
                        </a:avLst>
                      </a:prstGeom>
                      <a:solidFill>
                        <a:srgbClr val="FFFFFF"/>
                      </a:solidFill>
                      <a:ln w="9525">
                        <a:noFill/>
                        <a:round/>
                        <a:headEnd/>
                        <a:tailEnd/>
                      </a:ln>
                    </wps:spPr>
                    <wps:txbx>
                      <w:txbxContent>
                        <w:p w14:paraId="2BCFD477" w14:textId="77777777" w:rsidR="00BB256C" w:rsidRDefault="00BB256C" w:rsidP="002B4E0C">
                          <w:pPr>
                            <w:jc w:val="center"/>
                            <w:rPr>
                              <w:sz w:val="16"/>
                              <w:szCs w:val="16"/>
                            </w:rPr>
                          </w:pPr>
                          <w:r>
                            <w:rPr>
                              <w:sz w:val="16"/>
                              <w:szCs w:val="16"/>
                            </w:rPr>
                            <w:t xml:space="preserve">PAD. </w:t>
                          </w:r>
                          <w:r w:rsidR="00E64FA2">
                            <w:rPr>
                              <w:sz w:val="16"/>
                              <w:szCs w:val="16"/>
                            </w:rPr>
                            <w:t xml:space="preserve">n.º </w:t>
                          </w:r>
                          <w:r w:rsidR="002B4E0C">
                            <w:rPr>
                              <w:noProof/>
                              <w:sz w:val="16"/>
                              <w:szCs w:val="16"/>
                            </w:rPr>
                            <w:t>«NPADM»</w:t>
                          </w:r>
                        </w:p>
                        <w:p w14:paraId="5F16B431" w14:textId="77777777" w:rsidR="00BB256C" w:rsidRDefault="00BB256C" w:rsidP="002B4E0C">
                          <w:pPr>
                            <w:jc w:val="center"/>
                            <w:rPr>
                              <w:sz w:val="16"/>
                              <w:szCs w:val="16"/>
                            </w:rPr>
                          </w:pPr>
                          <w:r>
                            <w:rPr>
                              <w:sz w:val="16"/>
                              <w:szCs w:val="16"/>
                            </w:rPr>
                            <w:t>Fls. _________________</w:t>
                          </w:r>
                        </w:p>
                        <w:p w14:paraId="050BA946" w14:textId="77777777" w:rsidR="00BB256C" w:rsidRDefault="00BB256C" w:rsidP="002B4E0C">
                          <w:pPr>
                            <w:jc w:val="center"/>
                            <w:rPr>
                              <w:sz w:val="16"/>
                              <w:szCs w:val="16"/>
                            </w:rPr>
                          </w:pPr>
                          <w:r>
                            <w:rPr>
                              <w:sz w:val="16"/>
                              <w:szCs w:val="16"/>
                            </w:rPr>
                            <w:t>_____________________</w:t>
                          </w:r>
                        </w:p>
                        <w:p w14:paraId="2B69A45E" w14:textId="77777777" w:rsidR="00BB256C" w:rsidRDefault="00BB256C" w:rsidP="002B4E0C">
                          <w:pPr>
                            <w:jc w:val="center"/>
                            <w:rPr>
                              <w:sz w:val="16"/>
                              <w:szCs w:val="16"/>
                            </w:rPr>
                          </w:pPr>
                          <w:r>
                            <w:rPr>
                              <w:sz w:val="16"/>
                              <w:szCs w:val="16"/>
                            </w:rPr>
                            <w:t>Rubrica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3BAC958" id="_x0000_s1027" style="position:absolute;left:0;text-align:left;margin-left:398.25pt;margin-top:-8.7pt;width:106.35pt;height:5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" stroked="f">
              <v:textbox inset="0,0,0,0">
                <w:txbxContent>
                  <w:p w14:paraId="2BCFD477" w14:textId="77777777" w:rsidR="00BB256C" w:rsidRDefault="00BB256C" w:rsidP="002B4E0C">
                    <w:pPr>
                      <w:jc w:val="center"/>
                      <w:rPr>
                        <w:sz w:val="16"/>
                        <w:szCs w:val="16"/>
                      </w:rPr>
                    </w:pPr>
                    <w:r>
                      <w:rPr>
                        <w:sz w:val="16"/>
                        <w:szCs w:val="16"/>
                      </w:rPr>
                      <w:t xml:space="preserve">PAD. </w:t>
                    </w:r>
                    <w:r w:rsidR="00E64FA2">
                      <w:rPr>
                        <w:sz w:val="16"/>
                        <w:szCs w:val="16"/>
                      </w:rPr>
                      <w:t xml:space="preserve">n.º </w:t>
                    </w:r>
                    <w:r w:rsidR="002B4E0C">
                      <w:rPr>
                        <w:noProof/>
                        <w:sz w:val="16"/>
                        <w:szCs w:val="16"/>
                      </w:rPr>
                      <w:t>«NPADM»</w:t>
                    </w:r>
                  </w:p>
                  <w:p w14:paraId="5F16B431" w14:textId="77777777" w:rsidR="00BB256C" w:rsidRDefault="00BB256C" w:rsidP="002B4E0C">
                    <w:pPr>
                      <w:jc w:val="center"/>
                      <w:rPr>
                        <w:sz w:val="16"/>
                        <w:szCs w:val="16"/>
                      </w:rPr>
                    </w:pPr>
                    <w:r>
                      <w:rPr>
                        <w:sz w:val="16"/>
                        <w:szCs w:val="16"/>
                      </w:rPr>
                      <w:t>Fls. _________________</w:t>
                    </w:r>
                  </w:p>
                  <w:p w14:paraId="050BA946" w14:textId="77777777" w:rsidR="00BB256C" w:rsidRDefault="00BB256C" w:rsidP="002B4E0C">
                    <w:pPr>
                      <w:jc w:val="center"/>
                      <w:rPr>
                        <w:sz w:val="16"/>
                        <w:szCs w:val="16"/>
                      </w:rPr>
                    </w:pPr>
                    <w:r>
                      <w:rPr>
                        <w:sz w:val="16"/>
                        <w:szCs w:val="16"/>
                      </w:rPr>
                      <w:t>_____________________</w:t>
                    </w:r>
                  </w:p>
                  <w:p w14:paraId="2B69A45E" w14:textId="77777777" w:rsidR="00BB256C" w:rsidRDefault="00BB256C" w:rsidP="002B4E0C">
                    <w:pPr>
                      <w:jc w:val="center"/>
                      <w:rPr>
                        <w:sz w:val="16"/>
                        <w:szCs w:val="16"/>
                      </w:rPr>
                    </w:pPr>
                    <w:r>
                      <w:rPr>
                        <w:sz w:val="16"/>
                        <w:szCs w:val="16"/>
                      </w:rPr>
                      <w:t>Rubrica</w:t>
                    </w:r>
                  </w:p>
                </w:txbxContent>
              </v:textbox>
            </v:roundrect>
          </w:pict>
        </mc:Fallback>
      </mc:AlternateContent>
    </w:r>
    <w:r>
      <w:rPr>
        <w:rFonts w:ascii="Book Antiqua" w:hAnsi="Book Antiqua"/>
        <w:noProof/>
      </w:rPr>
      <w:drawing>
        <wp:inline distT="0" distB="0" distL="0" distR="0" wp14:anchorId="7F0C09F3" wp14:editId="0BE6AEE2">
          <wp:extent cx="534389" cy="575477"/>
          <wp:effectExtent l="0" t="0" r="0" b="0"/>
          <wp:docPr id="2102912693" name="Imagem 2102912693"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Logotipo, nome da empresa&#10;&#10;Descrição gerada automaticamente"/>
                  <pic:cNvPicPr/>
                </pic:nvPicPr>
                <pic:blipFill rotWithShape="1">
                  <a:blip r:embed="rId1" cstate="print">
                    <a:extLst>
                      <a:ext uri="{28A0092B-C50C-407E-A947-70E740481C1C}">
                        <a14:useLocalDpi xmlns:a14="http://schemas.microsoft.com/office/drawing/2010/main" val="0"/>
                      </a:ext>
                    </a:extLst>
                  </a:blip>
                  <a:srcRect l="19721" t="16587" r="18297" b="16667"/>
                  <a:stretch/>
                </pic:blipFill>
                <pic:spPr bwMode="auto">
                  <a:xfrm>
                    <a:off x="0" y="0"/>
                    <a:ext cx="542789" cy="584522"/>
                  </a:xfrm>
                  <a:prstGeom prst="rect">
                    <a:avLst/>
                  </a:prstGeom>
                  <a:ln>
                    <a:noFill/>
                  </a:ln>
                  <a:extLst>
                    <a:ext uri="{53640926-AAD7-44D8-BBD7-CCE9431645EC}">
                      <a14:shadowObscured xmlns:a14="http://schemas.microsoft.com/office/drawing/2010/main"/>
                    </a:ext>
                  </a:extLst>
                </pic:spPr>
              </pic:pic>
            </a:graphicData>
          </a:graphic>
        </wp:inline>
      </w:drawing>
    </w:r>
  </w:p>
  <w:p w14:paraId="410ED499" w14:textId="77777777" w:rsidR="00BB256C" w:rsidRPr="00BB6492" w:rsidRDefault="00BB256C" w:rsidP="00BB256C">
    <w:pPr>
      <w:jc w:val="center"/>
      <w:rPr>
        <w:rFonts w:ascii="Book Antiqua" w:hAnsi="Book Antiqua" w:cstheme="minorHAnsi"/>
        <w:b/>
        <w:bCs/>
        <w:sz w:val="16"/>
        <w:szCs w:val="16"/>
      </w:rPr>
    </w:pPr>
    <w:r w:rsidRPr="00BB6492">
      <w:rPr>
        <w:rFonts w:ascii="Book Antiqua" w:hAnsi="Book Antiqua" w:cstheme="minorHAnsi"/>
        <w:b/>
        <w:bCs/>
        <w:sz w:val="16"/>
        <w:szCs w:val="16"/>
      </w:rPr>
      <w:t>ESTADO DO MARANHÃO</w:t>
    </w:r>
  </w:p>
  <w:p w14:paraId="70FEC44D" w14:textId="77777777" w:rsidR="008447B0" w:rsidRPr="00BB256C" w:rsidRDefault="00BB256C" w:rsidP="00BB256C">
    <w:pPr>
      <w:jc w:val="center"/>
      <w:rPr>
        <w:rFonts w:ascii="Book Antiqua" w:hAnsi="Book Antiqua" w:cstheme="minorHAnsi"/>
        <w:b/>
        <w:bCs/>
        <w:sz w:val="16"/>
        <w:szCs w:val="16"/>
      </w:rPr>
    </w:pPr>
    <w:r w:rsidRPr="00BB6492">
      <w:rPr>
        <w:rFonts w:ascii="Book Antiqua" w:hAnsi="Book Antiqua" w:cstheme="minorHAnsi"/>
        <w:b/>
        <w:bCs/>
        <w:sz w:val="16"/>
        <w:szCs w:val="16"/>
      </w:rPr>
      <w:t>PREFEITURA MUNICIPAL DE PRIMEIRA CRUZ/MA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1">
    <w:nsid w:val="0085D27D"/>
    <w:multiLevelType w:val="hybridMultilevel"/>
    <w:tmpl w:val="BF52535C"/>
    <w:lvl w:ilvl="0" w:tplc="84961350">
      <w:start w:val="1"/>
      <w:numFmt w:val="decimal"/>
      <w:lvlText w:val="%1."/>
      <w:lvlJc w:val="left"/>
      <w:pPr>
        <w:ind w:left="720" w:hanging="360"/>
      </w:pPr>
    </w:lvl>
    <w:lvl w:ilvl="1" w:tplc="4B26669A">
      <w:start w:val="1"/>
      <w:numFmt w:val="lowerLetter"/>
      <w:lvlText w:val="%2."/>
      <w:lvlJc w:val="left"/>
      <w:pPr>
        <w:ind w:left="1440" w:hanging="360"/>
      </w:pPr>
    </w:lvl>
    <w:lvl w:ilvl="2" w:tplc="79C025C6">
      <w:start w:val="1"/>
      <w:numFmt w:val="decimal"/>
      <w:lvlText w:val="%3."/>
      <w:lvlJc w:val="left"/>
      <w:pPr>
        <w:ind w:left="2160" w:hanging="180"/>
      </w:pPr>
    </w:lvl>
    <w:lvl w:ilvl="3" w:tplc="77BE11FE">
      <w:start w:val="1"/>
      <w:numFmt w:val="decimal"/>
      <w:lvlText w:val="%4."/>
      <w:lvlJc w:val="left"/>
      <w:pPr>
        <w:ind w:left="2880" w:hanging="360"/>
      </w:pPr>
    </w:lvl>
    <w:lvl w:ilvl="4" w:tplc="C128C378">
      <w:start w:val="1"/>
      <w:numFmt w:val="lowerLetter"/>
      <w:lvlText w:val="%5."/>
      <w:lvlJc w:val="left"/>
      <w:pPr>
        <w:ind w:left="3600" w:hanging="360"/>
      </w:pPr>
    </w:lvl>
    <w:lvl w:ilvl="5" w:tplc="7F0A069A">
      <w:start w:val="1"/>
      <w:numFmt w:val="lowerRoman"/>
      <w:lvlText w:val="%6."/>
      <w:lvlJc w:val="right"/>
      <w:pPr>
        <w:ind w:left="4320" w:hanging="180"/>
      </w:pPr>
    </w:lvl>
    <w:lvl w:ilvl="6" w:tplc="9ADED712">
      <w:start w:val="1"/>
      <w:numFmt w:val="decimal"/>
      <w:lvlText w:val="%7."/>
      <w:lvlJc w:val="left"/>
      <w:pPr>
        <w:ind w:left="5040" w:hanging="360"/>
      </w:pPr>
    </w:lvl>
    <w:lvl w:ilvl="7" w:tplc="73A4C94A">
      <w:start w:val="1"/>
      <w:numFmt w:val="lowerLetter"/>
      <w:lvlText w:val="%8."/>
      <w:lvlJc w:val="left"/>
      <w:pPr>
        <w:ind w:left="5760" w:hanging="360"/>
      </w:pPr>
    </w:lvl>
    <w:lvl w:ilvl="8" w:tplc="92D8F250">
      <w:start w:val="1"/>
      <w:numFmt w:val="lowerRoman"/>
      <w:lvlText w:val="%9."/>
      <w:lvlJc w:val="right"/>
      <w:pPr>
        <w:ind w:left="6480" w:hanging="180"/>
      </w:pPr>
    </w:lvl>
  </w:abstractNum>
  <w:abstractNum w:abstractNumId="2" w15:restartNumberingAfterBreak="1">
    <w:nsid w:val="049646A0"/>
    <w:multiLevelType w:val="hybridMultilevel"/>
    <w:tmpl w:val="EB2222FA"/>
    <w:lvl w:ilvl="0" w:tplc="59207FDC">
      <w:start w:val="1"/>
      <w:numFmt w:val="decimal"/>
      <w:lvlText w:val="%1."/>
      <w:lvlJc w:val="left"/>
      <w:pPr>
        <w:ind w:left="720" w:hanging="360"/>
      </w:pPr>
    </w:lvl>
    <w:lvl w:ilvl="1" w:tplc="7884CE5E">
      <w:start w:val="1"/>
      <w:numFmt w:val="decimal"/>
      <w:lvlText w:val="%2."/>
      <w:lvlJc w:val="left"/>
      <w:pPr>
        <w:ind w:left="1440" w:hanging="360"/>
      </w:pPr>
    </w:lvl>
    <w:lvl w:ilvl="2" w:tplc="6A56F2F2">
      <w:start w:val="1"/>
      <w:numFmt w:val="lowerRoman"/>
      <w:lvlText w:val="%3."/>
      <w:lvlJc w:val="right"/>
      <w:pPr>
        <w:ind w:left="2160" w:hanging="180"/>
      </w:pPr>
    </w:lvl>
    <w:lvl w:ilvl="3" w:tplc="BAF6EE12">
      <w:start w:val="1"/>
      <w:numFmt w:val="decimal"/>
      <w:lvlText w:val="%4."/>
      <w:lvlJc w:val="left"/>
      <w:pPr>
        <w:ind w:left="2880" w:hanging="360"/>
      </w:pPr>
    </w:lvl>
    <w:lvl w:ilvl="4" w:tplc="C85AAC22">
      <w:start w:val="1"/>
      <w:numFmt w:val="lowerLetter"/>
      <w:lvlText w:val="%5."/>
      <w:lvlJc w:val="left"/>
      <w:pPr>
        <w:ind w:left="3600" w:hanging="360"/>
      </w:pPr>
    </w:lvl>
    <w:lvl w:ilvl="5" w:tplc="3AECDF06">
      <w:start w:val="1"/>
      <w:numFmt w:val="lowerRoman"/>
      <w:lvlText w:val="%6."/>
      <w:lvlJc w:val="right"/>
      <w:pPr>
        <w:ind w:left="4320" w:hanging="180"/>
      </w:pPr>
    </w:lvl>
    <w:lvl w:ilvl="6" w:tplc="94180202">
      <w:start w:val="1"/>
      <w:numFmt w:val="decimal"/>
      <w:lvlText w:val="%7."/>
      <w:lvlJc w:val="left"/>
      <w:pPr>
        <w:ind w:left="5040" w:hanging="360"/>
      </w:pPr>
    </w:lvl>
    <w:lvl w:ilvl="7" w:tplc="5BDEDA3C">
      <w:start w:val="1"/>
      <w:numFmt w:val="lowerLetter"/>
      <w:lvlText w:val="%8."/>
      <w:lvlJc w:val="left"/>
      <w:pPr>
        <w:ind w:left="5760" w:hanging="360"/>
      </w:pPr>
    </w:lvl>
    <w:lvl w:ilvl="8" w:tplc="DCA404EA">
      <w:start w:val="1"/>
      <w:numFmt w:val="lowerRoman"/>
      <w:lvlText w:val="%9."/>
      <w:lvlJc w:val="right"/>
      <w:pPr>
        <w:ind w:left="6480" w:hanging="180"/>
      </w:pPr>
    </w:lvl>
  </w:abstractNum>
  <w:abstractNum w:abstractNumId="3" w15:restartNumberingAfterBreak="1">
    <w:nsid w:val="0A36DCD7"/>
    <w:multiLevelType w:val="hybridMultilevel"/>
    <w:tmpl w:val="7B0878F2"/>
    <w:lvl w:ilvl="0" w:tplc="3BAEF3D0">
      <w:start w:val="1"/>
      <w:numFmt w:val="decimal"/>
      <w:lvlText w:val="%1."/>
      <w:lvlJc w:val="left"/>
      <w:pPr>
        <w:ind w:left="720" w:hanging="360"/>
      </w:pPr>
    </w:lvl>
    <w:lvl w:ilvl="1" w:tplc="15501FFC">
      <w:start w:val="1"/>
      <w:numFmt w:val="decimal"/>
      <w:lvlText w:val="%2."/>
      <w:lvlJc w:val="left"/>
      <w:pPr>
        <w:ind w:left="1440" w:hanging="360"/>
      </w:pPr>
    </w:lvl>
    <w:lvl w:ilvl="2" w:tplc="924042F4">
      <w:start w:val="1"/>
      <w:numFmt w:val="lowerRoman"/>
      <w:lvlText w:val="%3."/>
      <w:lvlJc w:val="right"/>
      <w:pPr>
        <w:ind w:left="2160" w:hanging="180"/>
      </w:pPr>
    </w:lvl>
    <w:lvl w:ilvl="3" w:tplc="EDBCFF20">
      <w:start w:val="1"/>
      <w:numFmt w:val="decimal"/>
      <w:lvlText w:val="%4."/>
      <w:lvlJc w:val="left"/>
      <w:pPr>
        <w:ind w:left="2880" w:hanging="360"/>
      </w:pPr>
    </w:lvl>
    <w:lvl w:ilvl="4" w:tplc="1924FBEA">
      <w:start w:val="1"/>
      <w:numFmt w:val="lowerLetter"/>
      <w:lvlText w:val="%5."/>
      <w:lvlJc w:val="left"/>
      <w:pPr>
        <w:ind w:left="3600" w:hanging="360"/>
      </w:pPr>
    </w:lvl>
    <w:lvl w:ilvl="5" w:tplc="DDEA0194">
      <w:start w:val="1"/>
      <w:numFmt w:val="lowerRoman"/>
      <w:lvlText w:val="%6."/>
      <w:lvlJc w:val="right"/>
      <w:pPr>
        <w:ind w:left="4320" w:hanging="180"/>
      </w:pPr>
    </w:lvl>
    <w:lvl w:ilvl="6" w:tplc="DE7CC4D4">
      <w:start w:val="1"/>
      <w:numFmt w:val="decimal"/>
      <w:lvlText w:val="%7."/>
      <w:lvlJc w:val="left"/>
      <w:pPr>
        <w:ind w:left="5040" w:hanging="360"/>
      </w:pPr>
    </w:lvl>
    <w:lvl w:ilvl="7" w:tplc="A0D0FB96">
      <w:start w:val="1"/>
      <w:numFmt w:val="lowerLetter"/>
      <w:lvlText w:val="%8."/>
      <w:lvlJc w:val="left"/>
      <w:pPr>
        <w:ind w:left="5760" w:hanging="360"/>
      </w:pPr>
    </w:lvl>
    <w:lvl w:ilvl="8" w:tplc="75FA5222">
      <w:start w:val="1"/>
      <w:numFmt w:val="lowerRoman"/>
      <w:lvlText w:val="%9."/>
      <w:lvlJc w:val="right"/>
      <w:pPr>
        <w:ind w:left="6480" w:hanging="180"/>
      </w:pPr>
    </w:lvl>
  </w:abstractNum>
  <w:abstractNum w:abstractNumId="4" w15:restartNumberingAfterBreak="1">
    <w:nsid w:val="0F0EB378"/>
    <w:multiLevelType w:val="hybridMultilevel"/>
    <w:tmpl w:val="EA4E35AE"/>
    <w:lvl w:ilvl="0" w:tplc="E1924354">
      <w:start w:val="1"/>
      <w:numFmt w:val="decimal"/>
      <w:lvlText w:val="%1."/>
      <w:lvlJc w:val="left"/>
      <w:pPr>
        <w:ind w:left="720" w:hanging="360"/>
      </w:pPr>
    </w:lvl>
    <w:lvl w:ilvl="1" w:tplc="5AD88A16">
      <w:start w:val="1"/>
      <w:numFmt w:val="decimal"/>
      <w:lvlText w:val="%2."/>
      <w:lvlJc w:val="left"/>
      <w:pPr>
        <w:ind w:left="1440" w:hanging="360"/>
      </w:pPr>
    </w:lvl>
    <w:lvl w:ilvl="2" w:tplc="F35818BE">
      <w:start w:val="1"/>
      <w:numFmt w:val="lowerRoman"/>
      <w:lvlText w:val="%3."/>
      <w:lvlJc w:val="right"/>
      <w:pPr>
        <w:ind w:left="2160" w:hanging="180"/>
      </w:pPr>
    </w:lvl>
    <w:lvl w:ilvl="3" w:tplc="8934F078">
      <w:start w:val="1"/>
      <w:numFmt w:val="decimal"/>
      <w:lvlText w:val="%4."/>
      <w:lvlJc w:val="left"/>
      <w:pPr>
        <w:ind w:left="2880" w:hanging="360"/>
      </w:pPr>
    </w:lvl>
    <w:lvl w:ilvl="4" w:tplc="CA769EC4">
      <w:start w:val="1"/>
      <w:numFmt w:val="lowerLetter"/>
      <w:lvlText w:val="%5."/>
      <w:lvlJc w:val="left"/>
      <w:pPr>
        <w:ind w:left="3600" w:hanging="360"/>
      </w:pPr>
    </w:lvl>
    <w:lvl w:ilvl="5" w:tplc="5E565E02">
      <w:start w:val="1"/>
      <w:numFmt w:val="lowerRoman"/>
      <w:lvlText w:val="%6."/>
      <w:lvlJc w:val="right"/>
      <w:pPr>
        <w:ind w:left="4320" w:hanging="180"/>
      </w:pPr>
    </w:lvl>
    <w:lvl w:ilvl="6" w:tplc="D56C3F64">
      <w:start w:val="1"/>
      <w:numFmt w:val="decimal"/>
      <w:lvlText w:val="%7."/>
      <w:lvlJc w:val="left"/>
      <w:pPr>
        <w:ind w:left="5040" w:hanging="360"/>
      </w:pPr>
    </w:lvl>
    <w:lvl w:ilvl="7" w:tplc="64B4BF7C">
      <w:start w:val="1"/>
      <w:numFmt w:val="lowerLetter"/>
      <w:lvlText w:val="%8."/>
      <w:lvlJc w:val="left"/>
      <w:pPr>
        <w:ind w:left="5760" w:hanging="360"/>
      </w:pPr>
    </w:lvl>
    <w:lvl w:ilvl="8" w:tplc="9E70BE72">
      <w:start w:val="1"/>
      <w:numFmt w:val="lowerRoman"/>
      <w:lvlText w:val="%9."/>
      <w:lvlJc w:val="right"/>
      <w:pPr>
        <w:ind w:left="6480" w:hanging="180"/>
      </w:pPr>
    </w:lvl>
  </w:abstractNum>
  <w:abstractNum w:abstractNumId="5" w15:restartNumberingAfterBreak="1">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1">
    <w:nsid w:val="1D5C100D"/>
    <w:multiLevelType w:val="multilevel"/>
    <w:tmpl w:val="54C0DA0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1">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1">
    <w:nsid w:val="281B1AF6"/>
    <w:multiLevelType w:val="hybridMultilevel"/>
    <w:tmpl w:val="1898ED04"/>
    <w:lvl w:ilvl="0" w:tplc="4A1EE75A">
      <w:start w:val="1"/>
      <w:numFmt w:val="decimal"/>
      <w:lvlText w:val="%1."/>
      <w:lvlJc w:val="left"/>
      <w:pPr>
        <w:ind w:left="720" w:hanging="360"/>
      </w:pPr>
    </w:lvl>
    <w:lvl w:ilvl="1" w:tplc="0D189ACA">
      <w:start w:val="1"/>
      <w:numFmt w:val="decimal"/>
      <w:lvlText w:val="%2."/>
      <w:lvlJc w:val="left"/>
      <w:pPr>
        <w:ind w:left="1440" w:hanging="360"/>
      </w:pPr>
    </w:lvl>
    <w:lvl w:ilvl="2" w:tplc="CFDCBBCA">
      <w:start w:val="1"/>
      <w:numFmt w:val="lowerRoman"/>
      <w:lvlText w:val="%3."/>
      <w:lvlJc w:val="right"/>
      <w:pPr>
        <w:ind w:left="2160" w:hanging="180"/>
      </w:pPr>
    </w:lvl>
    <w:lvl w:ilvl="3" w:tplc="B45A9094">
      <w:start w:val="1"/>
      <w:numFmt w:val="decimal"/>
      <w:lvlText w:val="%4."/>
      <w:lvlJc w:val="left"/>
      <w:pPr>
        <w:ind w:left="2880" w:hanging="360"/>
      </w:pPr>
    </w:lvl>
    <w:lvl w:ilvl="4" w:tplc="241211A4">
      <w:start w:val="1"/>
      <w:numFmt w:val="lowerLetter"/>
      <w:lvlText w:val="%5."/>
      <w:lvlJc w:val="left"/>
      <w:pPr>
        <w:ind w:left="3600" w:hanging="360"/>
      </w:pPr>
    </w:lvl>
    <w:lvl w:ilvl="5" w:tplc="44FAB74E">
      <w:start w:val="1"/>
      <w:numFmt w:val="lowerRoman"/>
      <w:lvlText w:val="%6."/>
      <w:lvlJc w:val="right"/>
      <w:pPr>
        <w:ind w:left="4320" w:hanging="180"/>
      </w:pPr>
    </w:lvl>
    <w:lvl w:ilvl="6" w:tplc="B7523C26">
      <w:start w:val="1"/>
      <w:numFmt w:val="decimal"/>
      <w:lvlText w:val="%7."/>
      <w:lvlJc w:val="left"/>
      <w:pPr>
        <w:ind w:left="5040" w:hanging="360"/>
      </w:pPr>
    </w:lvl>
    <w:lvl w:ilvl="7" w:tplc="D2D825C2">
      <w:start w:val="1"/>
      <w:numFmt w:val="lowerLetter"/>
      <w:lvlText w:val="%8."/>
      <w:lvlJc w:val="left"/>
      <w:pPr>
        <w:ind w:left="5760" w:hanging="360"/>
      </w:pPr>
    </w:lvl>
    <w:lvl w:ilvl="8" w:tplc="0212D950">
      <w:start w:val="1"/>
      <w:numFmt w:val="lowerRoman"/>
      <w:lvlText w:val="%9."/>
      <w:lvlJc w:val="right"/>
      <w:pPr>
        <w:ind w:left="6480" w:hanging="180"/>
      </w:pPr>
    </w:lvl>
  </w:abstractNum>
  <w:abstractNum w:abstractNumId="9" w15:restartNumberingAfterBreak="1">
    <w:nsid w:val="2A163361"/>
    <w:multiLevelType w:val="hybridMultilevel"/>
    <w:tmpl w:val="612C5588"/>
    <w:lvl w:ilvl="0" w:tplc="95F68FD2">
      <w:start w:val="1"/>
      <w:numFmt w:val="decimal"/>
      <w:lvlText w:val="%1."/>
      <w:lvlJc w:val="left"/>
      <w:pPr>
        <w:ind w:left="720" w:hanging="360"/>
      </w:pPr>
    </w:lvl>
    <w:lvl w:ilvl="1" w:tplc="0F22C7A8">
      <w:start w:val="1"/>
      <w:numFmt w:val="decimal"/>
      <w:lvlText w:val="%2."/>
      <w:lvlJc w:val="left"/>
      <w:pPr>
        <w:ind w:left="1440" w:hanging="360"/>
      </w:pPr>
    </w:lvl>
    <w:lvl w:ilvl="2" w:tplc="FE1284E4">
      <w:start w:val="1"/>
      <w:numFmt w:val="lowerRoman"/>
      <w:lvlText w:val="%3."/>
      <w:lvlJc w:val="right"/>
      <w:pPr>
        <w:ind w:left="2160" w:hanging="180"/>
      </w:pPr>
    </w:lvl>
    <w:lvl w:ilvl="3" w:tplc="87D45148">
      <w:start w:val="1"/>
      <w:numFmt w:val="decimal"/>
      <w:lvlText w:val="%4."/>
      <w:lvlJc w:val="left"/>
      <w:pPr>
        <w:ind w:left="2880" w:hanging="360"/>
      </w:pPr>
    </w:lvl>
    <w:lvl w:ilvl="4" w:tplc="BEC2C996">
      <w:start w:val="1"/>
      <w:numFmt w:val="lowerLetter"/>
      <w:lvlText w:val="%5."/>
      <w:lvlJc w:val="left"/>
      <w:pPr>
        <w:ind w:left="3600" w:hanging="360"/>
      </w:pPr>
    </w:lvl>
    <w:lvl w:ilvl="5" w:tplc="0346EC98">
      <w:start w:val="1"/>
      <w:numFmt w:val="lowerRoman"/>
      <w:lvlText w:val="%6."/>
      <w:lvlJc w:val="right"/>
      <w:pPr>
        <w:ind w:left="4320" w:hanging="180"/>
      </w:pPr>
    </w:lvl>
    <w:lvl w:ilvl="6" w:tplc="41801B4A">
      <w:start w:val="1"/>
      <w:numFmt w:val="decimal"/>
      <w:lvlText w:val="%7."/>
      <w:lvlJc w:val="left"/>
      <w:pPr>
        <w:ind w:left="5040" w:hanging="360"/>
      </w:pPr>
    </w:lvl>
    <w:lvl w:ilvl="7" w:tplc="42CC1BBE">
      <w:start w:val="1"/>
      <w:numFmt w:val="lowerLetter"/>
      <w:lvlText w:val="%8."/>
      <w:lvlJc w:val="left"/>
      <w:pPr>
        <w:ind w:left="5760" w:hanging="360"/>
      </w:pPr>
    </w:lvl>
    <w:lvl w:ilvl="8" w:tplc="C93A4D60">
      <w:start w:val="1"/>
      <w:numFmt w:val="lowerRoman"/>
      <w:lvlText w:val="%9."/>
      <w:lvlJc w:val="right"/>
      <w:pPr>
        <w:ind w:left="6480" w:hanging="180"/>
      </w:pPr>
    </w:lvl>
  </w:abstractNum>
  <w:abstractNum w:abstractNumId="10" w15:restartNumberingAfterBreak="1">
    <w:nsid w:val="30372B33"/>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1">
    <w:nsid w:val="30784B04"/>
    <w:multiLevelType w:val="hybridMultilevel"/>
    <w:tmpl w:val="4D58A360"/>
    <w:lvl w:ilvl="0" w:tplc="26468E88">
      <w:start w:val="1"/>
      <w:numFmt w:val="decimal"/>
      <w:lvlText w:val="%1."/>
      <w:lvlJc w:val="left"/>
      <w:pPr>
        <w:ind w:left="720" w:hanging="360"/>
      </w:pPr>
    </w:lvl>
    <w:lvl w:ilvl="1" w:tplc="7864F08E">
      <w:start w:val="1"/>
      <w:numFmt w:val="lowerLetter"/>
      <w:lvlText w:val="%2."/>
      <w:lvlJc w:val="left"/>
      <w:pPr>
        <w:ind w:left="1440" w:hanging="360"/>
      </w:pPr>
    </w:lvl>
    <w:lvl w:ilvl="2" w:tplc="3AD8EFDA">
      <w:start w:val="1"/>
      <w:numFmt w:val="decimal"/>
      <w:lvlText w:val="%3."/>
      <w:lvlJc w:val="left"/>
      <w:pPr>
        <w:ind w:left="2160" w:hanging="180"/>
      </w:pPr>
    </w:lvl>
    <w:lvl w:ilvl="3" w:tplc="0EEA95BE">
      <w:start w:val="1"/>
      <w:numFmt w:val="decimal"/>
      <w:lvlText w:val="%4."/>
      <w:lvlJc w:val="left"/>
      <w:pPr>
        <w:ind w:left="2880" w:hanging="360"/>
      </w:pPr>
    </w:lvl>
    <w:lvl w:ilvl="4" w:tplc="27F2C37C">
      <w:start w:val="1"/>
      <w:numFmt w:val="lowerLetter"/>
      <w:lvlText w:val="%5."/>
      <w:lvlJc w:val="left"/>
      <w:pPr>
        <w:ind w:left="3600" w:hanging="360"/>
      </w:pPr>
    </w:lvl>
    <w:lvl w:ilvl="5" w:tplc="F986340C">
      <w:start w:val="1"/>
      <w:numFmt w:val="lowerRoman"/>
      <w:lvlText w:val="%6."/>
      <w:lvlJc w:val="right"/>
      <w:pPr>
        <w:ind w:left="4320" w:hanging="180"/>
      </w:pPr>
    </w:lvl>
    <w:lvl w:ilvl="6" w:tplc="009A8490">
      <w:start w:val="1"/>
      <w:numFmt w:val="decimal"/>
      <w:lvlText w:val="%7."/>
      <w:lvlJc w:val="left"/>
      <w:pPr>
        <w:ind w:left="5040" w:hanging="360"/>
      </w:pPr>
    </w:lvl>
    <w:lvl w:ilvl="7" w:tplc="EDAEACB2">
      <w:start w:val="1"/>
      <w:numFmt w:val="lowerLetter"/>
      <w:lvlText w:val="%8."/>
      <w:lvlJc w:val="left"/>
      <w:pPr>
        <w:ind w:left="5760" w:hanging="360"/>
      </w:pPr>
    </w:lvl>
    <w:lvl w:ilvl="8" w:tplc="A97CAB50">
      <w:start w:val="1"/>
      <w:numFmt w:val="lowerRoman"/>
      <w:lvlText w:val="%9."/>
      <w:lvlJc w:val="right"/>
      <w:pPr>
        <w:ind w:left="6480" w:hanging="180"/>
      </w:pPr>
    </w:lvl>
  </w:abstractNum>
  <w:abstractNum w:abstractNumId="12" w15:restartNumberingAfterBreak="1">
    <w:nsid w:val="326C5B77"/>
    <w:multiLevelType w:val="hybridMultilevel"/>
    <w:tmpl w:val="346ECF3A"/>
    <w:lvl w:ilvl="0" w:tplc="60306888">
      <w:start w:val="1"/>
      <w:numFmt w:val="decimal"/>
      <w:lvlText w:val="%1."/>
      <w:lvlJc w:val="left"/>
      <w:pPr>
        <w:ind w:left="720" w:hanging="360"/>
      </w:pPr>
    </w:lvl>
    <w:lvl w:ilvl="1" w:tplc="8F809D06">
      <w:start w:val="1"/>
      <w:numFmt w:val="decimal"/>
      <w:lvlText w:val="%2."/>
      <w:lvlJc w:val="left"/>
      <w:pPr>
        <w:ind w:left="1440" w:hanging="360"/>
      </w:pPr>
    </w:lvl>
    <w:lvl w:ilvl="2" w:tplc="7C7E939C">
      <w:start w:val="1"/>
      <w:numFmt w:val="lowerRoman"/>
      <w:lvlText w:val="%3."/>
      <w:lvlJc w:val="right"/>
      <w:pPr>
        <w:ind w:left="2160" w:hanging="180"/>
      </w:pPr>
    </w:lvl>
    <w:lvl w:ilvl="3" w:tplc="6C22BFC8">
      <w:start w:val="1"/>
      <w:numFmt w:val="decimal"/>
      <w:lvlText w:val="%4."/>
      <w:lvlJc w:val="left"/>
      <w:pPr>
        <w:ind w:left="2880" w:hanging="360"/>
      </w:pPr>
    </w:lvl>
    <w:lvl w:ilvl="4" w:tplc="FB7E9A82">
      <w:start w:val="1"/>
      <w:numFmt w:val="lowerLetter"/>
      <w:lvlText w:val="%5."/>
      <w:lvlJc w:val="left"/>
      <w:pPr>
        <w:ind w:left="3600" w:hanging="360"/>
      </w:pPr>
    </w:lvl>
    <w:lvl w:ilvl="5" w:tplc="02225160">
      <w:start w:val="1"/>
      <w:numFmt w:val="lowerRoman"/>
      <w:lvlText w:val="%6."/>
      <w:lvlJc w:val="right"/>
      <w:pPr>
        <w:ind w:left="4320" w:hanging="180"/>
      </w:pPr>
    </w:lvl>
    <w:lvl w:ilvl="6" w:tplc="40FC9740">
      <w:start w:val="1"/>
      <w:numFmt w:val="decimal"/>
      <w:lvlText w:val="%7."/>
      <w:lvlJc w:val="left"/>
      <w:pPr>
        <w:ind w:left="5040" w:hanging="360"/>
      </w:pPr>
    </w:lvl>
    <w:lvl w:ilvl="7" w:tplc="D71CC45E">
      <w:start w:val="1"/>
      <w:numFmt w:val="lowerLetter"/>
      <w:lvlText w:val="%8."/>
      <w:lvlJc w:val="left"/>
      <w:pPr>
        <w:ind w:left="5760" w:hanging="360"/>
      </w:pPr>
    </w:lvl>
    <w:lvl w:ilvl="8" w:tplc="EA0C6D36">
      <w:start w:val="1"/>
      <w:numFmt w:val="lowerRoman"/>
      <w:lvlText w:val="%9."/>
      <w:lvlJc w:val="right"/>
      <w:pPr>
        <w:ind w:left="6480" w:hanging="180"/>
      </w:pPr>
    </w:lvl>
  </w:abstractNum>
  <w:abstractNum w:abstractNumId="13" w15:restartNumberingAfterBreak="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1">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1">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1">
    <w:nsid w:val="39AD5865"/>
    <w:multiLevelType w:val="hybridMultilevel"/>
    <w:tmpl w:val="9B0A5828"/>
    <w:lvl w:ilvl="0" w:tplc="49605A72">
      <w:start w:val="1"/>
      <w:numFmt w:val="decimal"/>
      <w:lvlText w:val="%1."/>
      <w:lvlJc w:val="left"/>
      <w:pPr>
        <w:ind w:left="720" w:hanging="360"/>
      </w:pPr>
    </w:lvl>
    <w:lvl w:ilvl="1" w:tplc="45B0D01E">
      <w:start w:val="1"/>
      <w:numFmt w:val="lowerLetter"/>
      <w:lvlText w:val="%2."/>
      <w:lvlJc w:val="left"/>
      <w:pPr>
        <w:ind w:left="1440" w:hanging="360"/>
      </w:pPr>
    </w:lvl>
    <w:lvl w:ilvl="2" w:tplc="AA2E53FA">
      <w:start w:val="1"/>
      <w:numFmt w:val="decimal"/>
      <w:lvlText w:val="%3."/>
      <w:lvlJc w:val="left"/>
      <w:pPr>
        <w:ind w:left="2160" w:hanging="180"/>
      </w:pPr>
    </w:lvl>
    <w:lvl w:ilvl="3" w:tplc="09007FE0">
      <w:start w:val="1"/>
      <w:numFmt w:val="decimal"/>
      <w:lvlText w:val="%4."/>
      <w:lvlJc w:val="left"/>
      <w:pPr>
        <w:ind w:left="2880" w:hanging="360"/>
      </w:pPr>
    </w:lvl>
    <w:lvl w:ilvl="4" w:tplc="34C24818">
      <w:start w:val="1"/>
      <w:numFmt w:val="lowerLetter"/>
      <w:lvlText w:val="%5."/>
      <w:lvlJc w:val="left"/>
      <w:pPr>
        <w:ind w:left="3600" w:hanging="360"/>
      </w:pPr>
    </w:lvl>
    <w:lvl w:ilvl="5" w:tplc="38709E3A">
      <w:start w:val="1"/>
      <w:numFmt w:val="lowerRoman"/>
      <w:lvlText w:val="%6."/>
      <w:lvlJc w:val="right"/>
      <w:pPr>
        <w:ind w:left="4320" w:hanging="180"/>
      </w:pPr>
    </w:lvl>
    <w:lvl w:ilvl="6" w:tplc="8668DF74">
      <w:start w:val="1"/>
      <w:numFmt w:val="decimal"/>
      <w:lvlText w:val="%7."/>
      <w:lvlJc w:val="left"/>
      <w:pPr>
        <w:ind w:left="5040" w:hanging="360"/>
      </w:pPr>
    </w:lvl>
    <w:lvl w:ilvl="7" w:tplc="263087C8">
      <w:start w:val="1"/>
      <w:numFmt w:val="lowerLetter"/>
      <w:lvlText w:val="%8."/>
      <w:lvlJc w:val="left"/>
      <w:pPr>
        <w:ind w:left="5760" w:hanging="360"/>
      </w:pPr>
    </w:lvl>
    <w:lvl w:ilvl="8" w:tplc="77FA1A98">
      <w:start w:val="1"/>
      <w:numFmt w:val="lowerRoman"/>
      <w:lvlText w:val="%9."/>
      <w:lvlJc w:val="right"/>
      <w:pPr>
        <w:ind w:left="6480" w:hanging="180"/>
      </w:pPr>
    </w:lvl>
  </w:abstractNum>
  <w:abstractNum w:abstractNumId="17" w15:restartNumberingAfterBreak="1">
    <w:nsid w:val="3B40A660"/>
    <w:multiLevelType w:val="hybridMultilevel"/>
    <w:tmpl w:val="45F07392"/>
    <w:lvl w:ilvl="0" w:tplc="231C3DD4">
      <w:start w:val="1"/>
      <w:numFmt w:val="decimal"/>
      <w:lvlText w:val="%1."/>
      <w:lvlJc w:val="left"/>
      <w:pPr>
        <w:ind w:left="720" w:hanging="360"/>
      </w:pPr>
    </w:lvl>
    <w:lvl w:ilvl="1" w:tplc="514AE850">
      <w:start w:val="1"/>
      <w:numFmt w:val="decimal"/>
      <w:lvlText w:val="%2."/>
      <w:lvlJc w:val="left"/>
      <w:pPr>
        <w:ind w:left="1440" w:hanging="360"/>
      </w:pPr>
    </w:lvl>
    <w:lvl w:ilvl="2" w:tplc="E3EEB5D4">
      <w:start w:val="1"/>
      <w:numFmt w:val="lowerRoman"/>
      <w:lvlText w:val="%3."/>
      <w:lvlJc w:val="right"/>
      <w:pPr>
        <w:ind w:left="2160" w:hanging="180"/>
      </w:pPr>
    </w:lvl>
    <w:lvl w:ilvl="3" w:tplc="13FC0914">
      <w:start w:val="1"/>
      <w:numFmt w:val="decimal"/>
      <w:lvlText w:val="%4."/>
      <w:lvlJc w:val="left"/>
      <w:pPr>
        <w:ind w:left="2880" w:hanging="360"/>
      </w:pPr>
    </w:lvl>
    <w:lvl w:ilvl="4" w:tplc="AED6E02A">
      <w:start w:val="1"/>
      <w:numFmt w:val="lowerLetter"/>
      <w:lvlText w:val="%5."/>
      <w:lvlJc w:val="left"/>
      <w:pPr>
        <w:ind w:left="3600" w:hanging="360"/>
      </w:pPr>
    </w:lvl>
    <w:lvl w:ilvl="5" w:tplc="5D5E5266">
      <w:start w:val="1"/>
      <w:numFmt w:val="lowerRoman"/>
      <w:lvlText w:val="%6."/>
      <w:lvlJc w:val="right"/>
      <w:pPr>
        <w:ind w:left="4320" w:hanging="180"/>
      </w:pPr>
    </w:lvl>
    <w:lvl w:ilvl="6" w:tplc="AA1C8F44">
      <w:start w:val="1"/>
      <w:numFmt w:val="decimal"/>
      <w:lvlText w:val="%7."/>
      <w:lvlJc w:val="left"/>
      <w:pPr>
        <w:ind w:left="5040" w:hanging="360"/>
      </w:pPr>
    </w:lvl>
    <w:lvl w:ilvl="7" w:tplc="88EADE06">
      <w:start w:val="1"/>
      <w:numFmt w:val="lowerLetter"/>
      <w:lvlText w:val="%8."/>
      <w:lvlJc w:val="left"/>
      <w:pPr>
        <w:ind w:left="5760" w:hanging="360"/>
      </w:pPr>
    </w:lvl>
    <w:lvl w:ilvl="8" w:tplc="300A3C20">
      <w:start w:val="1"/>
      <w:numFmt w:val="lowerRoman"/>
      <w:lvlText w:val="%9."/>
      <w:lvlJc w:val="right"/>
      <w:pPr>
        <w:ind w:left="6480" w:hanging="180"/>
      </w:pPr>
    </w:lvl>
  </w:abstractNum>
  <w:abstractNum w:abstractNumId="18" w15:restartNumberingAfterBreak="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1">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0" w15:restartNumberingAfterBreak="1">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1" w15:restartNumberingAfterBreak="1">
    <w:nsid w:val="4887675C"/>
    <w:multiLevelType w:val="hybridMultilevel"/>
    <w:tmpl w:val="84204948"/>
    <w:lvl w:ilvl="0" w:tplc="C14C1604">
      <w:start w:val="1"/>
      <w:numFmt w:val="decimal"/>
      <w:lvlText w:val="%1."/>
      <w:lvlJc w:val="left"/>
      <w:pPr>
        <w:ind w:left="720" w:hanging="360"/>
      </w:pPr>
    </w:lvl>
    <w:lvl w:ilvl="1" w:tplc="E616A164">
      <w:start w:val="1"/>
      <w:numFmt w:val="lowerLetter"/>
      <w:lvlText w:val="%2."/>
      <w:lvlJc w:val="left"/>
      <w:pPr>
        <w:ind w:left="1440" w:hanging="360"/>
      </w:pPr>
    </w:lvl>
    <w:lvl w:ilvl="2" w:tplc="29B69EB2">
      <w:start w:val="1"/>
      <w:numFmt w:val="decimal"/>
      <w:lvlText w:val="%3."/>
      <w:lvlJc w:val="left"/>
      <w:pPr>
        <w:ind w:left="2160" w:hanging="180"/>
      </w:pPr>
    </w:lvl>
    <w:lvl w:ilvl="3" w:tplc="B816C3B0">
      <w:start w:val="1"/>
      <w:numFmt w:val="decimal"/>
      <w:lvlText w:val="%4."/>
      <w:lvlJc w:val="left"/>
      <w:pPr>
        <w:ind w:left="2880" w:hanging="360"/>
      </w:pPr>
    </w:lvl>
    <w:lvl w:ilvl="4" w:tplc="A8E29618">
      <w:start w:val="1"/>
      <w:numFmt w:val="lowerLetter"/>
      <w:lvlText w:val="%5."/>
      <w:lvlJc w:val="left"/>
      <w:pPr>
        <w:ind w:left="3600" w:hanging="360"/>
      </w:pPr>
    </w:lvl>
    <w:lvl w:ilvl="5" w:tplc="861A13FC">
      <w:start w:val="1"/>
      <w:numFmt w:val="lowerRoman"/>
      <w:lvlText w:val="%6."/>
      <w:lvlJc w:val="right"/>
      <w:pPr>
        <w:ind w:left="4320" w:hanging="180"/>
      </w:pPr>
    </w:lvl>
    <w:lvl w:ilvl="6" w:tplc="15A24546">
      <w:start w:val="1"/>
      <w:numFmt w:val="decimal"/>
      <w:lvlText w:val="%7."/>
      <w:lvlJc w:val="left"/>
      <w:pPr>
        <w:ind w:left="5040" w:hanging="360"/>
      </w:pPr>
    </w:lvl>
    <w:lvl w:ilvl="7" w:tplc="ED08132C">
      <w:start w:val="1"/>
      <w:numFmt w:val="lowerLetter"/>
      <w:lvlText w:val="%8."/>
      <w:lvlJc w:val="left"/>
      <w:pPr>
        <w:ind w:left="5760" w:hanging="360"/>
      </w:pPr>
    </w:lvl>
    <w:lvl w:ilvl="8" w:tplc="04AE085E">
      <w:start w:val="1"/>
      <w:numFmt w:val="lowerRoman"/>
      <w:lvlText w:val="%9."/>
      <w:lvlJc w:val="right"/>
      <w:pPr>
        <w:ind w:left="6480" w:hanging="180"/>
      </w:pPr>
    </w:lvl>
  </w:abstractNum>
  <w:abstractNum w:abstractNumId="22" w15:restartNumberingAfterBreak="1">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3" w15:restartNumberingAfterBreak="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1">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25" w15:restartNumberingAfterBreak="1">
    <w:nsid w:val="5330CB30"/>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6" w15:restartNumberingAfterBreak="1">
    <w:nsid w:val="58DE36C7"/>
    <w:multiLevelType w:val="hybridMultilevel"/>
    <w:tmpl w:val="5280608C"/>
    <w:lvl w:ilvl="0" w:tplc="582E53D6">
      <w:start w:val="1"/>
      <w:numFmt w:val="decimal"/>
      <w:lvlText w:val="%1."/>
      <w:lvlJc w:val="left"/>
      <w:pPr>
        <w:ind w:left="720" w:hanging="360"/>
      </w:pPr>
    </w:lvl>
    <w:lvl w:ilvl="1" w:tplc="CCF428B0">
      <w:start w:val="1"/>
      <w:numFmt w:val="decimal"/>
      <w:lvlText w:val="%2."/>
      <w:lvlJc w:val="left"/>
      <w:pPr>
        <w:ind w:left="1440" w:hanging="360"/>
      </w:pPr>
    </w:lvl>
    <w:lvl w:ilvl="2" w:tplc="53B84B8E">
      <w:start w:val="1"/>
      <w:numFmt w:val="decimal"/>
      <w:lvlText w:val="%3."/>
      <w:lvlJc w:val="left"/>
      <w:pPr>
        <w:ind w:left="2160" w:hanging="180"/>
      </w:pPr>
    </w:lvl>
    <w:lvl w:ilvl="3" w:tplc="088060A6">
      <w:start w:val="1"/>
      <w:numFmt w:val="decimal"/>
      <w:lvlText w:val="%4."/>
      <w:lvlJc w:val="left"/>
      <w:pPr>
        <w:ind w:left="2880" w:hanging="360"/>
      </w:pPr>
    </w:lvl>
    <w:lvl w:ilvl="4" w:tplc="24B0E6D8">
      <w:start w:val="1"/>
      <w:numFmt w:val="lowerLetter"/>
      <w:lvlText w:val="%5."/>
      <w:lvlJc w:val="left"/>
      <w:pPr>
        <w:ind w:left="3600" w:hanging="360"/>
      </w:pPr>
    </w:lvl>
    <w:lvl w:ilvl="5" w:tplc="A4E2FF42">
      <w:start w:val="1"/>
      <w:numFmt w:val="lowerRoman"/>
      <w:lvlText w:val="%6."/>
      <w:lvlJc w:val="right"/>
      <w:pPr>
        <w:ind w:left="4320" w:hanging="180"/>
      </w:pPr>
    </w:lvl>
    <w:lvl w:ilvl="6" w:tplc="0DDAC2F2">
      <w:start w:val="1"/>
      <w:numFmt w:val="decimal"/>
      <w:lvlText w:val="%7."/>
      <w:lvlJc w:val="left"/>
      <w:pPr>
        <w:ind w:left="5040" w:hanging="360"/>
      </w:pPr>
    </w:lvl>
    <w:lvl w:ilvl="7" w:tplc="7AE8AA56">
      <w:start w:val="1"/>
      <w:numFmt w:val="lowerLetter"/>
      <w:lvlText w:val="%8."/>
      <w:lvlJc w:val="left"/>
      <w:pPr>
        <w:ind w:left="5760" w:hanging="360"/>
      </w:pPr>
    </w:lvl>
    <w:lvl w:ilvl="8" w:tplc="2EE6968E">
      <w:start w:val="1"/>
      <w:numFmt w:val="lowerRoman"/>
      <w:lvlText w:val="%9."/>
      <w:lvlJc w:val="right"/>
      <w:pPr>
        <w:ind w:left="6480" w:hanging="180"/>
      </w:pPr>
    </w:lvl>
  </w:abstractNum>
  <w:abstractNum w:abstractNumId="27" w15:restartNumberingAfterBreak="1">
    <w:nsid w:val="5975A86F"/>
    <w:multiLevelType w:val="hybridMultilevel"/>
    <w:tmpl w:val="5964C222"/>
    <w:lvl w:ilvl="0" w:tplc="4EBAC05E">
      <w:start w:val="1"/>
      <w:numFmt w:val="decimal"/>
      <w:lvlText w:val="%1."/>
      <w:lvlJc w:val="left"/>
      <w:pPr>
        <w:ind w:left="720" w:hanging="360"/>
      </w:pPr>
    </w:lvl>
    <w:lvl w:ilvl="1" w:tplc="8620E7CC">
      <w:start w:val="1"/>
      <w:numFmt w:val="lowerLetter"/>
      <w:lvlText w:val="%2."/>
      <w:lvlJc w:val="left"/>
      <w:pPr>
        <w:ind w:left="1440" w:hanging="360"/>
      </w:pPr>
    </w:lvl>
    <w:lvl w:ilvl="2" w:tplc="18D2B1DA">
      <w:start w:val="1"/>
      <w:numFmt w:val="decimal"/>
      <w:lvlText w:val="%3."/>
      <w:lvlJc w:val="left"/>
      <w:pPr>
        <w:ind w:left="2160" w:hanging="180"/>
      </w:pPr>
    </w:lvl>
    <w:lvl w:ilvl="3" w:tplc="7114668E">
      <w:start w:val="1"/>
      <w:numFmt w:val="decimal"/>
      <w:lvlText w:val="%4."/>
      <w:lvlJc w:val="left"/>
      <w:pPr>
        <w:ind w:left="2880" w:hanging="360"/>
      </w:pPr>
    </w:lvl>
    <w:lvl w:ilvl="4" w:tplc="F474D180">
      <w:start w:val="1"/>
      <w:numFmt w:val="lowerLetter"/>
      <w:lvlText w:val="%5."/>
      <w:lvlJc w:val="left"/>
      <w:pPr>
        <w:ind w:left="3600" w:hanging="360"/>
      </w:pPr>
    </w:lvl>
    <w:lvl w:ilvl="5" w:tplc="DA60493C">
      <w:start w:val="1"/>
      <w:numFmt w:val="lowerRoman"/>
      <w:lvlText w:val="%6."/>
      <w:lvlJc w:val="right"/>
      <w:pPr>
        <w:ind w:left="4320" w:hanging="180"/>
      </w:pPr>
    </w:lvl>
    <w:lvl w:ilvl="6" w:tplc="E0FCBB84">
      <w:start w:val="1"/>
      <w:numFmt w:val="decimal"/>
      <w:lvlText w:val="%7."/>
      <w:lvlJc w:val="left"/>
      <w:pPr>
        <w:ind w:left="5040" w:hanging="360"/>
      </w:pPr>
    </w:lvl>
    <w:lvl w:ilvl="7" w:tplc="2CAC3332">
      <w:start w:val="1"/>
      <w:numFmt w:val="lowerLetter"/>
      <w:lvlText w:val="%8."/>
      <w:lvlJc w:val="left"/>
      <w:pPr>
        <w:ind w:left="5760" w:hanging="360"/>
      </w:pPr>
    </w:lvl>
    <w:lvl w:ilvl="8" w:tplc="62BC43FA">
      <w:start w:val="1"/>
      <w:numFmt w:val="lowerRoman"/>
      <w:lvlText w:val="%9."/>
      <w:lvlJc w:val="right"/>
      <w:pPr>
        <w:ind w:left="6480" w:hanging="180"/>
      </w:pPr>
    </w:lvl>
  </w:abstractNum>
  <w:abstractNum w:abstractNumId="28" w15:restartNumberingAfterBreak="1">
    <w:nsid w:val="59DFC238"/>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9" w15:restartNumberingAfterBreak="1">
    <w:nsid w:val="5C4A4358"/>
    <w:multiLevelType w:val="multilevel"/>
    <w:tmpl w:val="97AAD788"/>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0" w15:restartNumberingAfterBreak="1">
    <w:nsid w:val="5DA31DD3"/>
    <w:multiLevelType w:val="hybridMultilevel"/>
    <w:tmpl w:val="19E26AA8"/>
    <w:lvl w:ilvl="0" w:tplc="246CA858">
      <w:start w:val="1"/>
      <w:numFmt w:val="decimal"/>
      <w:lvlText w:val="%1."/>
      <w:lvlJc w:val="left"/>
      <w:pPr>
        <w:ind w:left="720" w:hanging="360"/>
      </w:pPr>
    </w:lvl>
    <w:lvl w:ilvl="1" w:tplc="DDAA86DE">
      <w:start w:val="1"/>
      <w:numFmt w:val="decimal"/>
      <w:lvlText w:val="%2."/>
      <w:lvlJc w:val="left"/>
      <w:pPr>
        <w:ind w:left="1440" w:hanging="360"/>
      </w:pPr>
    </w:lvl>
    <w:lvl w:ilvl="2" w:tplc="616845FC">
      <w:start w:val="1"/>
      <w:numFmt w:val="lowerRoman"/>
      <w:lvlText w:val="%3."/>
      <w:lvlJc w:val="right"/>
      <w:pPr>
        <w:ind w:left="2160" w:hanging="180"/>
      </w:pPr>
    </w:lvl>
    <w:lvl w:ilvl="3" w:tplc="23388548">
      <w:start w:val="1"/>
      <w:numFmt w:val="decimal"/>
      <w:lvlText w:val="%4."/>
      <w:lvlJc w:val="left"/>
      <w:pPr>
        <w:ind w:left="2880" w:hanging="360"/>
      </w:pPr>
    </w:lvl>
    <w:lvl w:ilvl="4" w:tplc="997A7D9E">
      <w:start w:val="1"/>
      <w:numFmt w:val="lowerLetter"/>
      <w:lvlText w:val="%5."/>
      <w:lvlJc w:val="left"/>
      <w:pPr>
        <w:ind w:left="3600" w:hanging="360"/>
      </w:pPr>
    </w:lvl>
    <w:lvl w:ilvl="5" w:tplc="7C4E4F1E">
      <w:start w:val="1"/>
      <w:numFmt w:val="lowerRoman"/>
      <w:lvlText w:val="%6."/>
      <w:lvlJc w:val="right"/>
      <w:pPr>
        <w:ind w:left="4320" w:hanging="180"/>
      </w:pPr>
    </w:lvl>
    <w:lvl w:ilvl="6" w:tplc="87A684A0">
      <w:start w:val="1"/>
      <w:numFmt w:val="decimal"/>
      <w:lvlText w:val="%7."/>
      <w:lvlJc w:val="left"/>
      <w:pPr>
        <w:ind w:left="5040" w:hanging="360"/>
      </w:pPr>
    </w:lvl>
    <w:lvl w:ilvl="7" w:tplc="8D9E543C">
      <w:start w:val="1"/>
      <w:numFmt w:val="lowerLetter"/>
      <w:lvlText w:val="%8."/>
      <w:lvlJc w:val="left"/>
      <w:pPr>
        <w:ind w:left="5760" w:hanging="360"/>
      </w:pPr>
    </w:lvl>
    <w:lvl w:ilvl="8" w:tplc="D90E703C">
      <w:start w:val="1"/>
      <w:numFmt w:val="lowerRoman"/>
      <w:lvlText w:val="%9."/>
      <w:lvlJc w:val="right"/>
      <w:pPr>
        <w:ind w:left="6480" w:hanging="180"/>
      </w:pPr>
    </w:lvl>
  </w:abstractNum>
  <w:abstractNum w:abstractNumId="31" w15:restartNumberingAfterBreak="1">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1">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33" w15:restartNumberingAfterBreak="1">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34" w15:restartNumberingAfterBreak="1">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35" w15:restartNumberingAfterBreak="1">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1">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1">
    <w:nsid w:val="6C072BEE"/>
    <w:multiLevelType w:val="hybridMultilevel"/>
    <w:tmpl w:val="29DC6398"/>
    <w:lvl w:ilvl="0" w:tplc="4F5CFF3E">
      <w:start w:val="1"/>
      <w:numFmt w:val="decimal"/>
      <w:lvlText w:val="%1."/>
      <w:lvlJc w:val="left"/>
      <w:pPr>
        <w:ind w:left="720" w:hanging="360"/>
      </w:pPr>
    </w:lvl>
    <w:lvl w:ilvl="1" w:tplc="9F68D62C">
      <w:start w:val="1"/>
      <w:numFmt w:val="decimal"/>
      <w:lvlText w:val="%2."/>
      <w:lvlJc w:val="left"/>
      <w:pPr>
        <w:ind w:left="1440" w:hanging="360"/>
      </w:pPr>
    </w:lvl>
    <w:lvl w:ilvl="2" w:tplc="CC7EA39E">
      <w:start w:val="1"/>
      <w:numFmt w:val="lowerRoman"/>
      <w:lvlText w:val="%3."/>
      <w:lvlJc w:val="right"/>
      <w:pPr>
        <w:ind w:left="2160" w:hanging="180"/>
      </w:pPr>
    </w:lvl>
    <w:lvl w:ilvl="3" w:tplc="96B8B2EA">
      <w:start w:val="1"/>
      <w:numFmt w:val="decimal"/>
      <w:lvlText w:val="%4."/>
      <w:lvlJc w:val="left"/>
      <w:pPr>
        <w:ind w:left="2880" w:hanging="360"/>
      </w:pPr>
    </w:lvl>
    <w:lvl w:ilvl="4" w:tplc="3C8E8F86">
      <w:start w:val="1"/>
      <w:numFmt w:val="lowerLetter"/>
      <w:lvlText w:val="%5."/>
      <w:lvlJc w:val="left"/>
      <w:pPr>
        <w:ind w:left="3600" w:hanging="360"/>
      </w:pPr>
    </w:lvl>
    <w:lvl w:ilvl="5" w:tplc="88F6DB50">
      <w:start w:val="1"/>
      <w:numFmt w:val="lowerRoman"/>
      <w:lvlText w:val="%6."/>
      <w:lvlJc w:val="right"/>
      <w:pPr>
        <w:ind w:left="4320" w:hanging="180"/>
      </w:pPr>
    </w:lvl>
    <w:lvl w:ilvl="6" w:tplc="4E767060">
      <w:start w:val="1"/>
      <w:numFmt w:val="decimal"/>
      <w:lvlText w:val="%7."/>
      <w:lvlJc w:val="left"/>
      <w:pPr>
        <w:ind w:left="5040" w:hanging="360"/>
      </w:pPr>
    </w:lvl>
    <w:lvl w:ilvl="7" w:tplc="B180F362">
      <w:start w:val="1"/>
      <w:numFmt w:val="lowerLetter"/>
      <w:lvlText w:val="%8."/>
      <w:lvlJc w:val="left"/>
      <w:pPr>
        <w:ind w:left="5760" w:hanging="360"/>
      </w:pPr>
    </w:lvl>
    <w:lvl w:ilvl="8" w:tplc="8634F950">
      <w:start w:val="1"/>
      <w:numFmt w:val="lowerRoman"/>
      <w:lvlText w:val="%9."/>
      <w:lvlJc w:val="right"/>
      <w:pPr>
        <w:ind w:left="6480" w:hanging="180"/>
      </w:pPr>
    </w:lvl>
  </w:abstractNum>
  <w:abstractNum w:abstractNumId="39" w15:restartNumberingAfterBreak="1">
    <w:nsid w:val="71861D6C"/>
    <w:multiLevelType w:val="hybridMultilevel"/>
    <w:tmpl w:val="263AE826"/>
    <w:lvl w:ilvl="0" w:tplc="977ABC44">
      <w:start w:val="1"/>
      <w:numFmt w:val="decimal"/>
      <w:lvlText w:val="%1."/>
      <w:lvlJc w:val="left"/>
      <w:pPr>
        <w:ind w:left="720" w:hanging="360"/>
      </w:pPr>
    </w:lvl>
    <w:lvl w:ilvl="1" w:tplc="08B42210">
      <w:start w:val="1"/>
      <w:numFmt w:val="decimal"/>
      <w:lvlText w:val="%2."/>
      <w:lvlJc w:val="left"/>
      <w:pPr>
        <w:ind w:left="1440" w:hanging="360"/>
      </w:pPr>
    </w:lvl>
    <w:lvl w:ilvl="2" w:tplc="17067EAC">
      <w:start w:val="1"/>
      <w:numFmt w:val="lowerRoman"/>
      <w:lvlText w:val="%3."/>
      <w:lvlJc w:val="right"/>
      <w:pPr>
        <w:ind w:left="2160" w:hanging="180"/>
      </w:pPr>
    </w:lvl>
    <w:lvl w:ilvl="3" w:tplc="0038CEFA">
      <w:start w:val="1"/>
      <w:numFmt w:val="decimal"/>
      <w:lvlText w:val="%4."/>
      <w:lvlJc w:val="left"/>
      <w:pPr>
        <w:ind w:left="2880" w:hanging="360"/>
      </w:pPr>
    </w:lvl>
    <w:lvl w:ilvl="4" w:tplc="CA303642">
      <w:start w:val="1"/>
      <w:numFmt w:val="lowerLetter"/>
      <w:lvlText w:val="%5."/>
      <w:lvlJc w:val="left"/>
      <w:pPr>
        <w:ind w:left="3600" w:hanging="360"/>
      </w:pPr>
    </w:lvl>
    <w:lvl w:ilvl="5" w:tplc="D08E4FC4">
      <w:start w:val="1"/>
      <w:numFmt w:val="lowerRoman"/>
      <w:lvlText w:val="%6."/>
      <w:lvlJc w:val="right"/>
      <w:pPr>
        <w:ind w:left="4320" w:hanging="180"/>
      </w:pPr>
    </w:lvl>
    <w:lvl w:ilvl="6" w:tplc="91CCC13E">
      <w:start w:val="1"/>
      <w:numFmt w:val="decimal"/>
      <w:lvlText w:val="%7."/>
      <w:lvlJc w:val="left"/>
      <w:pPr>
        <w:ind w:left="5040" w:hanging="360"/>
      </w:pPr>
    </w:lvl>
    <w:lvl w:ilvl="7" w:tplc="17905DAC">
      <w:start w:val="1"/>
      <w:numFmt w:val="lowerLetter"/>
      <w:lvlText w:val="%8."/>
      <w:lvlJc w:val="left"/>
      <w:pPr>
        <w:ind w:left="5760" w:hanging="360"/>
      </w:pPr>
    </w:lvl>
    <w:lvl w:ilvl="8" w:tplc="09AA035E">
      <w:start w:val="1"/>
      <w:numFmt w:val="lowerRoman"/>
      <w:lvlText w:val="%9."/>
      <w:lvlJc w:val="right"/>
      <w:pPr>
        <w:ind w:left="6480" w:hanging="180"/>
      </w:pPr>
    </w:lvl>
  </w:abstractNum>
  <w:abstractNum w:abstractNumId="40" w15:restartNumberingAfterBreak="1">
    <w:nsid w:val="7400C13D"/>
    <w:multiLevelType w:val="hybridMultilevel"/>
    <w:tmpl w:val="A99EA82E"/>
    <w:lvl w:ilvl="0" w:tplc="80AE1500">
      <w:start w:val="1"/>
      <w:numFmt w:val="decimal"/>
      <w:lvlText w:val="%1."/>
      <w:lvlJc w:val="left"/>
      <w:pPr>
        <w:ind w:left="720" w:hanging="360"/>
      </w:pPr>
    </w:lvl>
    <w:lvl w:ilvl="1" w:tplc="F9BA1BC2">
      <w:start w:val="1"/>
      <w:numFmt w:val="decimal"/>
      <w:lvlText w:val="%2."/>
      <w:lvlJc w:val="left"/>
      <w:pPr>
        <w:ind w:left="1440" w:hanging="360"/>
      </w:pPr>
    </w:lvl>
    <w:lvl w:ilvl="2" w:tplc="59C43082">
      <w:start w:val="1"/>
      <w:numFmt w:val="lowerRoman"/>
      <w:lvlText w:val="%3."/>
      <w:lvlJc w:val="right"/>
      <w:pPr>
        <w:ind w:left="2160" w:hanging="180"/>
      </w:pPr>
    </w:lvl>
    <w:lvl w:ilvl="3" w:tplc="79A41B4C">
      <w:start w:val="1"/>
      <w:numFmt w:val="decimal"/>
      <w:lvlText w:val="%4."/>
      <w:lvlJc w:val="left"/>
      <w:pPr>
        <w:ind w:left="2880" w:hanging="360"/>
      </w:pPr>
    </w:lvl>
    <w:lvl w:ilvl="4" w:tplc="85BAD2E2">
      <w:start w:val="1"/>
      <w:numFmt w:val="lowerLetter"/>
      <w:lvlText w:val="%5."/>
      <w:lvlJc w:val="left"/>
      <w:pPr>
        <w:ind w:left="3600" w:hanging="360"/>
      </w:pPr>
    </w:lvl>
    <w:lvl w:ilvl="5" w:tplc="B1348FEE">
      <w:start w:val="1"/>
      <w:numFmt w:val="lowerRoman"/>
      <w:lvlText w:val="%6."/>
      <w:lvlJc w:val="right"/>
      <w:pPr>
        <w:ind w:left="4320" w:hanging="180"/>
      </w:pPr>
    </w:lvl>
    <w:lvl w:ilvl="6" w:tplc="2C30A442">
      <w:start w:val="1"/>
      <w:numFmt w:val="decimal"/>
      <w:lvlText w:val="%7."/>
      <w:lvlJc w:val="left"/>
      <w:pPr>
        <w:ind w:left="5040" w:hanging="360"/>
      </w:pPr>
    </w:lvl>
    <w:lvl w:ilvl="7" w:tplc="0B5E8454">
      <w:start w:val="1"/>
      <w:numFmt w:val="lowerLetter"/>
      <w:lvlText w:val="%8."/>
      <w:lvlJc w:val="left"/>
      <w:pPr>
        <w:ind w:left="5760" w:hanging="360"/>
      </w:pPr>
    </w:lvl>
    <w:lvl w:ilvl="8" w:tplc="F7C02066">
      <w:start w:val="1"/>
      <w:numFmt w:val="lowerRoman"/>
      <w:lvlText w:val="%9."/>
      <w:lvlJc w:val="right"/>
      <w:pPr>
        <w:ind w:left="6480" w:hanging="180"/>
      </w:pPr>
    </w:lvl>
  </w:abstractNum>
  <w:abstractNum w:abstractNumId="41" w15:restartNumberingAfterBreak="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1">
    <w:nsid w:val="7B147159"/>
    <w:multiLevelType w:val="hybridMultilevel"/>
    <w:tmpl w:val="90604312"/>
    <w:lvl w:ilvl="0" w:tplc="6E9A8A54">
      <w:start w:val="1"/>
      <w:numFmt w:val="decimal"/>
      <w:lvlText w:val="%1."/>
      <w:lvlJc w:val="left"/>
      <w:pPr>
        <w:ind w:left="720" w:hanging="360"/>
      </w:pPr>
    </w:lvl>
    <w:lvl w:ilvl="1" w:tplc="26ECAB4E">
      <w:start w:val="1"/>
      <w:numFmt w:val="decimal"/>
      <w:lvlText w:val="%2."/>
      <w:lvlJc w:val="left"/>
      <w:pPr>
        <w:ind w:left="1440" w:hanging="360"/>
      </w:pPr>
    </w:lvl>
    <w:lvl w:ilvl="2" w:tplc="62688388">
      <w:start w:val="1"/>
      <w:numFmt w:val="lowerRoman"/>
      <w:lvlText w:val="%3."/>
      <w:lvlJc w:val="right"/>
      <w:pPr>
        <w:ind w:left="2160" w:hanging="180"/>
      </w:pPr>
    </w:lvl>
    <w:lvl w:ilvl="3" w:tplc="6FD6DD46">
      <w:start w:val="1"/>
      <w:numFmt w:val="decimal"/>
      <w:lvlText w:val="%4."/>
      <w:lvlJc w:val="left"/>
      <w:pPr>
        <w:ind w:left="2880" w:hanging="360"/>
      </w:pPr>
    </w:lvl>
    <w:lvl w:ilvl="4" w:tplc="63C27B38">
      <w:start w:val="1"/>
      <w:numFmt w:val="lowerLetter"/>
      <w:lvlText w:val="%5."/>
      <w:lvlJc w:val="left"/>
      <w:pPr>
        <w:ind w:left="3600" w:hanging="360"/>
      </w:pPr>
    </w:lvl>
    <w:lvl w:ilvl="5" w:tplc="B852ADD6">
      <w:start w:val="1"/>
      <w:numFmt w:val="lowerRoman"/>
      <w:lvlText w:val="%6."/>
      <w:lvlJc w:val="right"/>
      <w:pPr>
        <w:ind w:left="4320" w:hanging="180"/>
      </w:pPr>
    </w:lvl>
    <w:lvl w:ilvl="6" w:tplc="7F1E16BA">
      <w:start w:val="1"/>
      <w:numFmt w:val="decimal"/>
      <w:lvlText w:val="%7."/>
      <w:lvlJc w:val="left"/>
      <w:pPr>
        <w:ind w:left="5040" w:hanging="360"/>
      </w:pPr>
    </w:lvl>
    <w:lvl w:ilvl="7" w:tplc="262E302A">
      <w:start w:val="1"/>
      <w:numFmt w:val="lowerLetter"/>
      <w:lvlText w:val="%8."/>
      <w:lvlJc w:val="left"/>
      <w:pPr>
        <w:ind w:left="5760" w:hanging="360"/>
      </w:pPr>
    </w:lvl>
    <w:lvl w:ilvl="8" w:tplc="17B4C2E0">
      <w:start w:val="1"/>
      <w:numFmt w:val="lowerRoman"/>
      <w:lvlText w:val="%9."/>
      <w:lvlJc w:val="right"/>
      <w:pPr>
        <w:ind w:left="6480" w:hanging="180"/>
      </w:pPr>
    </w:lvl>
  </w:abstractNum>
  <w:abstractNum w:abstractNumId="43" w15:restartNumberingAfterBreak="1">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1">
    <w:nsid w:val="7BC18823"/>
    <w:multiLevelType w:val="hybridMultilevel"/>
    <w:tmpl w:val="A4026E22"/>
    <w:lvl w:ilvl="0" w:tplc="A5F2D81A">
      <w:start w:val="1"/>
      <w:numFmt w:val="decimal"/>
      <w:lvlText w:val="%1."/>
      <w:lvlJc w:val="left"/>
      <w:pPr>
        <w:ind w:left="720" w:hanging="360"/>
      </w:pPr>
    </w:lvl>
    <w:lvl w:ilvl="1" w:tplc="E708C056">
      <w:start w:val="1"/>
      <w:numFmt w:val="decimal"/>
      <w:lvlText w:val="%2."/>
      <w:lvlJc w:val="left"/>
      <w:pPr>
        <w:ind w:left="1440" w:hanging="360"/>
      </w:pPr>
    </w:lvl>
    <w:lvl w:ilvl="2" w:tplc="51662690">
      <w:start w:val="1"/>
      <w:numFmt w:val="lowerRoman"/>
      <w:lvlText w:val="%3."/>
      <w:lvlJc w:val="right"/>
      <w:pPr>
        <w:ind w:left="2160" w:hanging="180"/>
      </w:pPr>
    </w:lvl>
    <w:lvl w:ilvl="3" w:tplc="DFAC5380">
      <w:start w:val="1"/>
      <w:numFmt w:val="decimal"/>
      <w:lvlText w:val="%4."/>
      <w:lvlJc w:val="left"/>
      <w:pPr>
        <w:ind w:left="2880" w:hanging="360"/>
      </w:pPr>
    </w:lvl>
    <w:lvl w:ilvl="4" w:tplc="BF244432">
      <w:start w:val="1"/>
      <w:numFmt w:val="lowerLetter"/>
      <w:lvlText w:val="%5."/>
      <w:lvlJc w:val="left"/>
      <w:pPr>
        <w:ind w:left="3600" w:hanging="360"/>
      </w:pPr>
    </w:lvl>
    <w:lvl w:ilvl="5" w:tplc="C03A11BC">
      <w:start w:val="1"/>
      <w:numFmt w:val="lowerRoman"/>
      <w:lvlText w:val="%6."/>
      <w:lvlJc w:val="right"/>
      <w:pPr>
        <w:ind w:left="4320" w:hanging="180"/>
      </w:pPr>
    </w:lvl>
    <w:lvl w:ilvl="6" w:tplc="B48E3438">
      <w:start w:val="1"/>
      <w:numFmt w:val="decimal"/>
      <w:lvlText w:val="%7."/>
      <w:lvlJc w:val="left"/>
      <w:pPr>
        <w:ind w:left="5040" w:hanging="360"/>
      </w:pPr>
    </w:lvl>
    <w:lvl w:ilvl="7" w:tplc="C5363D2E">
      <w:start w:val="1"/>
      <w:numFmt w:val="lowerLetter"/>
      <w:lvlText w:val="%8."/>
      <w:lvlJc w:val="left"/>
      <w:pPr>
        <w:ind w:left="5760" w:hanging="360"/>
      </w:pPr>
    </w:lvl>
    <w:lvl w:ilvl="8" w:tplc="9DBE016C">
      <w:start w:val="1"/>
      <w:numFmt w:val="lowerRoman"/>
      <w:lvlText w:val="%9."/>
      <w:lvlJc w:val="right"/>
      <w:pPr>
        <w:ind w:left="6480" w:hanging="180"/>
      </w:pPr>
    </w:lvl>
  </w:abstractNum>
  <w:abstractNum w:abstractNumId="45" w15:restartNumberingAfterBreak="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14843897">
    <w:abstractNumId w:val="33"/>
  </w:num>
  <w:num w:numId="2" w16cid:durableId="1702438762">
    <w:abstractNumId w:val="24"/>
  </w:num>
  <w:num w:numId="3" w16cid:durableId="12264401">
    <w:abstractNumId w:val="34"/>
  </w:num>
  <w:num w:numId="4" w16cid:durableId="1337883645">
    <w:abstractNumId w:val="30"/>
  </w:num>
  <w:num w:numId="5" w16cid:durableId="1506702874">
    <w:abstractNumId w:val="17"/>
  </w:num>
  <w:num w:numId="6" w16cid:durableId="369040333">
    <w:abstractNumId w:val="8"/>
  </w:num>
  <w:num w:numId="7" w16cid:durableId="1522938881">
    <w:abstractNumId w:val="3"/>
  </w:num>
  <w:num w:numId="8" w16cid:durableId="143591191">
    <w:abstractNumId w:val="12"/>
  </w:num>
  <w:num w:numId="9" w16cid:durableId="1406223621">
    <w:abstractNumId w:val="39"/>
  </w:num>
  <w:num w:numId="10" w16cid:durableId="390465133">
    <w:abstractNumId w:val="42"/>
  </w:num>
  <w:num w:numId="11" w16cid:durableId="985429089">
    <w:abstractNumId w:val="44"/>
  </w:num>
  <w:num w:numId="12" w16cid:durableId="1281765744">
    <w:abstractNumId w:val="2"/>
  </w:num>
  <w:num w:numId="13" w16cid:durableId="858003210">
    <w:abstractNumId w:val="4"/>
  </w:num>
  <w:num w:numId="14" w16cid:durableId="1425226575">
    <w:abstractNumId w:val="11"/>
  </w:num>
  <w:num w:numId="15" w16cid:durableId="1487740161">
    <w:abstractNumId w:val="1"/>
  </w:num>
  <w:num w:numId="16" w16cid:durableId="1691105508">
    <w:abstractNumId w:val="16"/>
  </w:num>
  <w:num w:numId="17" w16cid:durableId="2001813818">
    <w:abstractNumId w:val="21"/>
  </w:num>
  <w:num w:numId="18" w16cid:durableId="1313486069">
    <w:abstractNumId w:val="27"/>
  </w:num>
  <w:num w:numId="19" w16cid:durableId="1350328128">
    <w:abstractNumId w:val="26"/>
  </w:num>
  <w:num w:numId="20" w16cid:durableId="155415720">
    <w:abstractNumId w:val="9"/>
  </w:num>
  <w:num w:numId="21" w16cid:durableId="1946768367">
    <w:abstractNumId w:val="40"/>
  </w:num>
  <w:num w:numId="22" w16cid:durableId="98530249">
    <w:abstractNumId w:val="38"/>
  </w:num>
  <w:num w:numId="23" w16cid:durableId="325859593">
    <w:abstractNumId w:val="10"/>
  </w:num>
  <w:num w:numId="24" w16cid:durableId="231351384">
    <w:abstractNumId w:val="28"/>
  </w:num>
  <w:num w:numId="25" w16cid:durableId="1984697799">
    <w:abstractNumId w:val="25"/>
  </w:num>
  <w:num w:numId="26" w16cid:durableId="438568323">
    <w:abstractNumId w:val="43"/>
  </w:num>
  <w:num w:numId="27" w16cid:durableId="1011642715">
    <w:abstractNumId w:val="5"/>
  </w:num>
  <w:num w:numId="28" w16cid:durableId="617377092">
    <w:abstractNumId w:val="7"/>
  </w:num>
  <w:num w:numId="29" w16cid:durableId="1484464033">
    <w:abstractNumId w:val="15"/>
  </w:num>
  <w:num w:numId="30" w16cid:durableId="1149982735">
    <w:abstractNumId w:val="19"/>
  </w:num>
  <w:num w:numId="31" w16cid:durableId="123238511">
    <w:abstractNumId w:val="6"/>
  </w:num>
  <w:num w:numId="32" w16cid:durableId="1098403975">
    <w:abstractNumId w:val="0"/>
  </w:num>
  <w:num w:numId="33" w16cid:durableId="1243876583">
    <w:abstractNumId w:val="41"/>
  </w:num>
  <w:num w:numId="34" w16cid:durableId="144126125">
    <w:abstractNumId w:val="45"/>
  </w:num>
  <w:num w:numId="35" w16cid:durableId="1708798340">
    <w:abstractNumId w:val="18"/>
  </w:num>
  <w:num w:numId="36" w16cid:durableId="765854366">
    <w:abstractNumId w:val="13"/>
  </w:num>
  <w:num w:numId="37" w16cid:durableId="642589503">
    <w:abstractNumId w:val="23"/>
  </w:num>
  <w:num w:numId="38" w16cid:durableId="1392579591">
    <w:abstractNumId w:val="36"/>
  </w:num>
  <w:num w:numId="39" w16cid:durableId="284586507">
    <w:abstractNumId w:val="6"/>
  </w:num>
  <w:num w:numId="40" w16cid:durableId="1445727651">
    <w:abstractNumId w:val="22"/>
  </w:num>
  <w:num w:numId="41" w16cid:durableId="2111655590">
    <w:abstractNumId w:val="20"/>
  </w:num>
  <w:num w:numId="42" w16cid:durableId="2081900231">
    <w:abstractNumId w:val="32"/>
  </w:num>
  <w:num w:numId="43" w16cid:durableId="463888184">
    <w:abstractNumId w:val="37"/>
  </w:num>
  <w:num w:numId="44" w16cid:durableId="35663131">
    <w:abstractNumId w:val="35"/>
  </w:num>
  <w:num w:numId="45" w16cid:durableId="1581864193">
    <w:abstractNumId w:val="31"/>
  </w:num>
  <w:num w:numId="46" w16cid:durableId="862086281">
    <w:abstractNumId w:val="6"/>
    <w:lvlOverride w:ilvl="0">
      <w:startOverride w:val="2"/>
    </w:lvlOverride>
    <w:lvlOverride w:ilvl="1">
      <w:startOverride w:val="2"/>
    </w:lvlOverride>
  </w:num>
  <w:num w:numId="47" w16cid:durableId="694770887">
    <w:abstractNumId w:val="6"/>
  </w:num>
  <w:num w:numId="48" w16cid:durableId="47654902">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PersonalInformation/>
  <w:removeDateAndTime/>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2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0F7"/>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575DB"/>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0E8"/>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4DF7"/>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0F"/>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2CC"/>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3A"/>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19E7"/>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2F11"/>
    <w:rsid w:val="00123693"/>
    <w:rsid w:val="001243BC"/>
    <w:rsid w:val="00124736"/>
    <w:rsid w:val="0012483C"/>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3B9"/>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2F39"/>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694"/>
    <w:rsid w:val="0019483D"/>
    <w:rsid w:val="00194866"/>
    <w:rsid w:val="00194F7C"/>
    <w:rsid w:val="001959DA"/>
    <w:rsid w:val="00197070"/>
    <w:rsid w:val="001979BA"/>
    <w:rsid w:val="001A009A"/>
    <w:rsid w:val="001A0186"/>
    <w:rsid w:val="001A0644"/>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3E7"/>
    <w:rsid w:val="001B1976"/>
    <w:rsid w:val="001B2538"/>
    <w:rsid w:val="001B2A3F"/>
    <w:rsid w:val="001B2C59"/>
    <w:rsid w:val="001B2FAE"/>
    <w:rsid w:val="001B3448"/>
    <w:rsid w:val="001B3617"/>
    <w:rsid w:val="001B3DA3"/>
    <w:rsid w:val="001B4796"/>
    <w:rsid w:val="001B4A0C"/>
    <w:rsid w:val="001B53DE"/>
    <w:rsid w:val="001B5A50"/>
    <w:rsid w:val="001B6423"/>
    <w:rsid w:val="001B7184"/>
    <w:rsid w:val="001B7FE6"/>
    <w:rsid w:val="001C09E3"/>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59EB"/>
    <w:rsid w:val="001E60BA"/>
    <w:rsid w:val="001E702D"/>
    <w:rsid w:val="001E722B"/>
    <w:rsid w:val="001E7281"/>
    <w:rsid w:val="001E7948"/>
    <w:rsid w:val="001E7CE4"/>
    <w:rsid w:val="001F0A6E"/>
    <w:rsid w:val="001F0D23"/>
    <w:rsid w:val="001F0E4E"/>
    <w:rsid w:val="001F28BE"/>
    <w:rsid w:val="001F39FA"/>
    <w:rsid w:val="001F4655"/>
    <w:rsid w:val="001F4C3C"/>
    <w:rsid w:val="001F4F34"/>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BFC"/>
    <w:rsid w:val="00271CB6"/>
    <w:rsid w:val="002722EA"/>
    <w:rsid w:val="0027248A"/>
    <w:rsid w:val="00272E2D"/>
    <w:rsid w:val="0027301A"/>
    <w:rsid w:val="00273293"/>
    <w:rsid w:val="002735FF"/>
    <w:rsid w:val="00273748"/>
    <w:rsid w:val="00273809"/>
    <w:rsid w:val="0027381F"/>
    <w:rsid w:val="002744AA"/>
    <w:rsid w:val="00274FAF"/>
    <w:rsid w:val="00276CB6"/>
    <w:rsid w:val="00276ECC"/>
    <w:rsid w:val="00277FA1"/>
    <w:rsid w:val="002804A7"/>
    <w:rsid w:val="00280846"/>
    <w:rsid w:val="00281E5E"/>
    <w:rsid w:val="002821A0"/>
    <w:rsid w:val="00282AC5"/>
    <w:rsid w:val="00282DB1"/>
    <w:rsid w:val="00283BFE"/>
    <w:rsid w:val="00283D51"/>
    <w:rsid w:val="002840F4"/>
    <w:rsid w:val="002842F3"/>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0CD"/>
    <w:rsid w:val="002A046D"/>
    <w:rsid w:val="002A0D02"/>
    <w:rsid w:val="002A1164"/>
    <w:rsid w:val="002A127F"/>
    <w:rsid w:val="002A17C6"/>
    <w:rsid w:val="002A18C1"/>
    <w:rsid w:val="002A19C7"/>
    <w:rsid w:val="002A1D8D"/>
    <w:rsid w:val="002A250F"/>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353"/>
    <w:rsid w:val="002B34DB"/>
    <w:rsid w:val="002B39B4"/>
    <w:rsid w:val="002B3ACD"/>
    <w:rsid w:val="002B3F95"/>
    <w:rsid w:val="002B4E0C"/>
    <w:rsid w:val="002B50AB"/>
    <w:rsid w:val="002B5E72"/>
    <w:rsid w:val="002B60CC"/>
    <w:rsid w:val="002B7727"/>
    <w:rsid w:val="002B7EB0"/>
    <w:rsid w:val="002C006A"/>
    <w:rsid w:val="002C00BD"/>
    <w:rsid w:val="002C1258"/>
    <w:rsid w:val="002C17A8"/>
    <w:rsid w:val="002C28C9"/>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33CD"/>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64F"/>
    <w:rsid w:val="00307DBE"/>
    <w:rsid w:val="003105D9"/>
    <w:rsid w:val="003109E1"/>
    <w:rsid w:val="00310B4A"/>
    <w:rsid w:val="00311D0A"/>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5CF8"/>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47D53"/>
    <w:rsid w:val="00350615"/>
    <w:rsid w:val="00350BED"/>
    <w:rsid w:val="00350E1F"/>
    <w:rsid w:val="00352541"/>
    <w:rsid w:val="00354B78"/>
    <w:rsid w:val="00354BBC"/>
    <w:rsid w:val="00355EDF"/>
    <w:rsid w:val="003564E5"/>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705"/>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5F8"/>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649"/>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1EA"/>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73D"/>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81E"/>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6FA"/>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C96"/>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8F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E38"/>
    <w:rsid w:val="004E2F37"/>
    <w:rsid w:val="004E347A"/>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070"/>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D31"/>
    <w:rsid w:val="00516EEE"/>
    <w:rsid w:val="00516F69"/>
    <w:rsid w:val="00516FFE"/>
    <w:rsid w:val="005175CE"/>
    <w:rsid w:val="00517D94"/>
    <w:rsid w:val="005201AC"/>
    <w:rsid w:val="00520D64"/>
    <w:rsid w:val="00521DA7"/>
    <w:rsid w:val="00521DFE"/>
    <w:rsid w:val="00521E57"/>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1C2B"/>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4F0"/>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371"/>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230"/>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788"/>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92A"/>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129"/>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2662"/>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A60"/>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6F4"/>
    <w:rsid w:val="006C3C4A"/>
    <w:rsid w:val="006C468E"/>
    <w:rsid w:val="006C5AAA"/>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571"/>
    <w:rsid w:val="006D472D"/>
    <w:rsid w:val="006D4818"/>
    <w:rsid w:val="006D5FA5"/>
    <w:rsid w:val="006D6610"/>
    <w:rsid w:val="006D6B9E"/>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6988"/>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5D"/>
    <w:rsid w:val="00751BF5"/>
    <w:rsid w:val="00751D83"/>
    <w:rsid w:val="007531D3"/>
    <w:rsid w:val="0075359B"/>
    <w:rsid w:val="00754359"/>
    <w:rsid w:val="0075654A"/>
    <w:rsid w:val="007569EA"/>
    <w:rsid w:val="00756F76"/>
    <w:rsid w:val="00757201"/>
    <w:rsid w:val="0075748A"/>
    <w:rsid w:val="007579D9"/>
    <w:rsid w:val="00757B14"/>
    <w:rsid w:val="00760C85"/>
    <w:rsid w:val="00761AF2"/>
    <w:rsid w:val="00761E49"/>
    <w:rsid w:val="007627B5"/>
    <w:rsid w:val="0076316C"/>
    <w:rsid w:val="007636FD"/>
    <w:rsid w:val="00763C01"/>
    <w:rsid w:val="00763FAD"/>
    <w:rsid w:val="007643AB"/>
    <w:rsid w:val="00764B79"/>
    <w:rsid w:val="00764F36"/>
    <w:rsid w:val="00765553"/>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3A7E"/>
    <w:rsid w:val="00784CC4"/>
    <w:rsid w:val="00786098"/>
    <w:rsid w:val="00786EB8"/>
    <w:rsid w:val="00787D28"/>
    <w:rsid w:val="0079000C"/>
    <w:rsid w:val="00790B29"/>
    <w:rsid w:val="00790B3E"/>
    <w:rsid w:val="00790D7B"/>
    <w:rsid w:val="00790D93"/>
    <w:rsid w:val="00790FBD"/>
    <w:rsid w:val="00791CD7"/>
    <w:rsid w:val="00791F2C"/>
    <w:rsid w:val="007920E6"/>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F04"/>
    <w:rsid w:val="007C33CF"/>
    <w:rsid w:val="007C3543"/>
    <w:rsid w:val="007C36CB"/>
    <w:rsid w:val="007C608B"/>
    <w:rsid w:val="007C62E7"/>
    <w:rsid w:val="007C6623"/>
    <w:rsid w:val="007C671E"/>
    <w:rsid w:val="007C6AA3"/>
    <w:rsid w:val="007C7457"/>
    <w:rsid w:val="007D0D04"/>
    <w:rsid w:val="007D1573"/>
    <w:rsid w:val="007D182F"/>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955"/>
    <w:rsid w:val="00804C68"/>
    <w:rsid w:val="00805130"/>
    <w:rsid w:val="008052B1"/>
    <w:rsid w:val="00805337"/>
    <w:rsid w:val="0080582D"/>
    <w:rsid w:val="008059CD"/>
    <w:rsid w:val="00805AB1"/>
    <w:rsid w:val="00805D11"/>
    <w:rsid w:val="00805D3F"/>
    <w:rsid w:val="00805F72"/>
    <w:rsid w:val="00806741"/>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7B0"/>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1F0"/>
    <w:rsid w:val="008862EF"/>
    <w:rsid w:val="008874C6"/>
    <w:rsid w:val="00887874"/>
    <w:rsid w:val="00887E41"/>
    <w:rsid w:val="0089054E"/>
    <w:rsid w:val="008907FD"/>
    <w:rsid w:val="00890DBA"/>
    <w:rsid w:val="00890F02"/>
    <w:rsid w:val="008920B9"/>
    <w:rsid w:val="00892887"/>
    <w:rsid w:val="00892D75"/>
    <w:rsid w:val="008931C6"/>
    <w:rsid w:val="00893BB7"/>
    <w:rsid w:val="008941DB"/>
    <w:rsid w:val="008944F8"/>
    <w:rsid w:val="00894546"/>
    <w:rsid w:val="008954D8"/>
    <w:rsid w:val="00895940"/>
    <w:rsid w:val="00895C7B"/>
    <w:rsid w:val="00895E31"/>
    <w:rsid w:val="0089695D"/>
    <w:rsid w:val="00896A40"/>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9C8"/>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5E0"/>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0E1"/>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15F"/>
    <w:rsid w:val="008D76C3"/>
    <w:rsid w:val="008D7A55"/>
    <w:rsid w:val="008E0BE2"/>
    <w:rsid w:val="008E0CD1"/>
    <w:rsid w:val="008E154E"/>
    <w:rsid w:val="008E1CB2"/>
    <w:rsid w:val="008E31A9"/>
    <w:rsid w:val="008E4F95"/>
    <w:rsid w:val="008E530B"/>
    <w:rsid w:val="008E5366"/>
    <w:rsid w:val="008E5533"/>
    <w:rsid w:val="008E5954"/>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1827"/>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2F7"/>
    <w:rsid w:val="009166AF"/>
    <w:rsid w:val="009168B3"/>
    <w:rsid w:val="00917862"/>
    <w:rsid w:val="00917A18"/>
    <w:rsid w:val="009206C0"/>
    <w:rsid w:val="00921A92"/>
    <w:rsid w:val="00922606"/>
    <w:rsid w:val="00922791"/>
    <w:rsid w:val="00922D31"/>
    <w:rsid w:val="009239F9"/>
    <w:rsid w:val="00923F34"/>
    <w:rsid w:val="0092559F"/>
    <w:rsid w:val="009257C9"/>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249"/>
    <w:rsid w:val="0095083A"/>
    <w:rsid w:val="00950D81"/>
    <w:rsid w:val="00951BD9"/>
    <w:rsid w:val="00952A05"/>
    <w:rsid w:val="00953831"/>
    <w:rsid w:val="00953F58"/>
    <w:rsid w:val="00953FFA"/>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752"/>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4D79"/>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275"/>
    <w:rsid w:val="009A6A6F"/>
    <w:rsid w:val="009A735F"/>
    <w:rsid w:val="009A7D52"/>
    <w:rsid w:val="009B07DC"/>
    <w:rsid w:val="009B1226"/>
    <w:rsid w:val="009B13B9"/>
    <w:rsid w:val="009B1AD4"/>
    <w:rsid w:val="009B1B69"/>
    <w:rsid w:val="009B1D67"/>
    <w:rsid w:val="009B3317"/>
    <w:rsid w:val="009B361B"/>
    <w:rsid w:val="009B47EE"/>
    <w:rsid w:val="009B533B"/>
    <w:rsid w:val="009B5A67"/>
    <w:rsid w:val="009B6370"/>
    <w:rsid w:val="009B68B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287"/>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958"/>
    <w:rsid w:val="009F3B2B"/>
    <w:rsid w:val="009F3CA2"/>
    <w:rsid w:val="009F3EA2"/>
    <w:rsid w:val="009F419C"/>
    <w:rsid w:val="009F43E0"/>
    <w:rsid w:val="009F49B2"/>
    <w:rsid w:val="009F52C1"/>
    <w:rsid w:val="009F52CE"/>
    <w:rsid w:val="009F5BF8"/>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3FD1"/>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581"/>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603"/>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0E4"/>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3F38"/>
    <w:rsid w:val="00A856EB"/>
    <w:rsid w:val="00A86236"/>
    <w:rsid w:val="00A86E34"/>
    <w:rsid w:val="00A875E3"/>
    <w:rsid w:val="00A875E4"/>
    <w:rsid w:val="00A87694"/>
    <w:rsid w:val="00A87B63"/>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C6D"/>
    <w:rsid w:val="00A94DD9"/>
    <w:rsid w:val="00A9539C"/>
    <w:rsid w:val="00A95683"/>
    <w:rsid w:val="00A95955"/>
    <w:rsid w:val="00A95CD3"/>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B7735"/>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637B"/>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AD8"/>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750"/>
    <w:rsid w:val="00B1199E"/>
    <w:rsid w:val="00B1218F"/>
    <w:rsid w:val="00B122CE"/>
    <w:rsid w:val="00B12341"/>
    <w:rsid w:val="00B129B3"/>
    <w:rsid w:val="00B13262"/>
    <w:rsid w:val="00B1340D"/>
    <w:rsid w:val="00B135A4"/>
    <w:rsid w:val="00B1374A"/>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21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137"/>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F19"/>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653"/>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4C1B"/>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3757"/>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56C"/>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2EBC"/>
    <w:rsid w:val="00BD3242"/>
    <w:rsid w:val="00BD3419"/>
    <w:rsid w:val="00BD39EC"/>
    <w:rsid w:val="00BD42CA"/>
    <w:rsid w:val="00BD43E5"/>
    <w:rsid w:val="00BD512A"/>
    <w:rsid w:val="00BD5479"/>
    <w:rsid w:val="00BD57EF"/>
    <w:rsid w:val="00BD59E3"/>
    <w:rsid w:val="00BD672B"/>
    <w:rsid w:val="00BD694A"/>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703"/>
    <w:rsid w:val="00BF0A46"/>
    <w:rsid w:val="00BF0E8E"/>
    <w:rsid w:val="00BF17C6"/>
    <w:rsid w:val="00BF1A7F"/>
    <w:rsid w:val="00BF2085"/>
    <w:rsid w:val="00BF2E36"/>
    <w:rsid w:val="00BF3E91"/>
    <w:rsid w:val="00BF5324"/>
    <w:rsid w:val="00BF561D"/>
    <w:rsid w:val="00BF5652"/>
    <w:rsid w:val="00BF577F"/>
    <w:rsid w:val="00BF5A3F"/>
    <w:rsid w:val="00BF5B28"/>
    <w:rsid w:val="00BF5E44"/>
    <w:rsid w:val="00BF70EF"/>
    <w:rsid w:val="00BF7266"/>
    <w:rsid w:val="00BF7734"/>
    <w:rsid w:val="00C00474"/>
    <w:rsid w:val="00C0072C"/>
    <w:rsid w:val="00C00F37"/>
    <w:rsid w:val="00C020EE"/>
    <w:rsid w:val="00C0247E"/>
    <w:rsid w:val="00C02A99"/>
    <w:rsid w:val="00C03CA7"/>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9B2"/>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BFF"/>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54B"/>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CB9"/>
    <w:rsid w:val="00D10E20"/>
    <w:rsid w:val="00D1160E"/>
    <w:rsid w:val="00D12C10"/>
    <w:rsid w:val="00D1305C"/>
    <w:rsid w:val="00D13087"/>
    <w:rsid w:val="00D13856"/>
    <w:rsid w:val="00D13A97"/>
    <w:rsid w:val="00D14643"/>
    <w:rsid w:val="00D16FA0"/>
    <w:rsid w:val="00D17378"/>
    <w:rsid w:val="00D2017F"/>
    <w:rsid w:val="00D206F5"/>
    <w:rsid w:val="00D20BDD"/>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554"/>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FF7"/>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25C"/>
    <w:rsid w:val="00D804BE"/>
    <w:rsid w:val="00D807E5"/>
    <w:rsid w:val="00D80803"/>
    <w:rsid w:val="00D833BE"/>
    <w:rsid w:val="00D84C22"/>
    <w:rsid w:val="00D8562F"/>
    <w:rsid w:val="00D858D9"/>
    <w:rsid w:val="00D85B15"/>
    <w:rsid w:val="00D8724C"/>
    <w:rsid w:val="00D875F2"/>
    <w:rsid w:val="00D8796D"/>
    <w:rsid w:val="00D87E37"/>
    <w:rsid w:val="00D90280"/>
    <w:rsid w:val="00D902DD"/>
    <w:rsid w:val="00D90A85"/>
    <w:rsid w:val="00D92936"/>
    <w:rsid w:val="00D929A3"/>
    <w:rsid w:val="00D93004"/>
    <w:rsid w:val="00D930C0"/>
    <w:rsid w:val="00D93529"/>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C83"/>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9C8"/>
    <w:rsid w:val="00DF5F6C"/>
    <w:rsid w:val="00DF621E"/>
    <w:rsid w:val="00DF6525"/>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057"/>
    <w:rsid w:val="00E040FD"/>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151F"/>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185F"/>
    <w:rsid w:val="00E32E9C"/>
    <w:rsid w:val="00E339F2"/>
    <w:rsid w:val="00E34EBE"/>
    <w:rsid w:val="00E34F85"/>
    <w:rsid w:val="00E36093"/>
    <w:rsid w:val="00E36F14"/>
    <w:rsid w:val="00E37AE3"/>
    <w:rsid w:val="00E401C7"/>
    <w:rsid w:val="00E40BF8"/>
    <w:rsid w:val="00E410C7"/>
    <w:rsid w:val="00E4154D"/>
    <w:rsid w:val="00E4196F"/>
    <w:rsid w:val="00E41A87"/>
    <w:rsid w:val="00E41AD6"/>
    <w:rsid w:val="00E41B01"/>
    <w:rsid w:val="00E42017"/>
    <w:rsid w:val="00E423E2"/>
    <w:rsid w:val="00E426E5"/>
    <w:rsid w:val="00E42728"/>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A35"/>
    <w:rsid w:val="00E55BA5"/>
    <w:rsid w:val="00E55C15"/>
    <w:rsid w:val="00E56707"/>
    <w:rsid w:val="00E56ACD"/>
    <w:rsid w:val="00E57279"/>
    <w:rsid w:val="00E57491"/>
    <w:rsid w:val="00E57739"/>
    <w:rsid w:val="00E57D09"/>
    <w:rsid w:val="00E6045F"/>
    <w:rsid w:val="00E60CA2"/>
    <w:rsid w:val="00E628AD"/>
    <w:rsid w:val="00E62908"/>
    <w:rsid w:val="00E64339"/>
    <w:rsid w:val="00E64DAA"/>
    <w:rsid w:val="00E64FA2"/>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705"/>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5A2"/>
    <w:rsid w:val="00EC07DD"/>
    <w:rsid w:val="00EC093F"/>
    <w:rsid w:val="00EC0D7C"/>
    <w:rsid w:val="00EC1115"/>
    <w:rsid w:val="00EC11A8"/>
    <w:rsid w:val="00EC19D7"/>
    <w:rsid w:val="00EC2131"/>
    <w:rsid w:val="00EC2591"/>
    <w:rsid w:val="00EC2BF5"/>
    <w:rsid w:val="00EC2D46"/>
    <w:rsid w:val="00EC2E5A"/>
    <w:rsid w:val="00EC2F2F"/>
    <w:rsid w:val="00EC3652"/>
    <w:rsid w:val="00EC365F"/>
    <w:rsid w:val="00EC3D03"/>
    <w:rsid w:val="00EC4915"/>
    <w:rsid w:val="00EC5199"/>
    <w:rsid w:val="00EC6827"/>
    <w:rsid w:val="00EC6D38"/>
    <w:rsid w:val="00EC7EBA"/>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05"/>
    <w:rsid w:val="00ED4969"/>
    <w:rsid w:val="00ED56D3"/>
    <w:rsid w:val="00ED6506"/>
    <w:rsid w:val="00ED773D"/>
    <w:rsid w:val="00ED7770"/>
    <w:rsid w:val="00ED78E4"/>
    <w:rsid w:val="00EE1043"/>
    <w:rsid w:val="00EE115F"/>
    <w:rsid w:val="00EE1A88"/>
    <w:rsid w:val="00EE1CA1"/>
    <w:rsid w:val="00EE220A"/>
    <w:rsid w:val="00EE2448"/>
    <w:rsid w:val="00EE249B"/>
    <w:rsid w:val="00EE2853"/>
    <w:rsid w:val="00EE3012"/>
    <w:rsid w:val="00EE31F0"/>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94F"/>
    <w:rsid w:val="00F02E73"/>
    <w:rsid w:val="00F03088"/>
    <w:rsid w:val="00F03091"/>
    <w:rsid w:val="00F03789"/>
    <w:rsid w:val="00F05459"/>
    <w:rsid w:val="00F05514"/>
    <w:rsid w:val="00F063A1"/>
    <w:rsid w:val="00F065EF"/>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0FC"/>
    <w:rsid w:val="00F17672"/>
    <w:rsid w:val="00F179D0"/>
    <w:rsid w:val="00F17DA4"/>
    <w:rsid w:val="00F17DCE"/>
    <w:rsid w:val="00F17FCB"/>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03F"/>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887"/>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4D7"/>
    <w:rsid w:val="00F70FC0"/>
    <w:rsid w:val="00F715E7"/>
    <w:rsid w:val="00F721E2"/>
    <w:rsid w:val="00F72602"/>
    <w:rsid w:val="00F72DEA"/>
    <w:rsid w:val="00F7318D"/>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368A"/>
    <w:rsid w:val="00FA3832"/>
    <w:rsid w:val="00FA3E48"/>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3D8"/>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296"/>
    <w:rsid w:val="00FE374D"/>
    <w:rsid w:val="00FE3887"/>
    <w:rsid w:val="00FE3BFD"/>
    <w:rsid w:val="00FE41B2"/>
    <w:rsid w:val="00FE42BA"/>
    <w:rsid w:val="00FE5BBC"/>
    <w:rsid w:val="00FE5DEC"/>
    <w:rsid w:val="00FE6509"/>
    <w:rsid w:val="00FE6638"/>
    <w:rsid w:val="00FE683E"/>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1E1E119"/>
    <w:rsid w:val="021E7AB1"/>
    <w:rsid w:val="024A32E7"/>
    <w:rsid w:val="02A5B310"/>
    <w:rsid w:val="02EEDCE3"/>
    <w:rsid w:val="0308E3AA"/>
    <w:rsid w:val="036F9FAF"/>
    <w:rsid w:val="03968920"/>
    <w:rsid w:val="047B5E25"/>
    <w:rsid w:val="049E4FCA"/>
    <w:rsid w:val="04A4B40B"/>
    <w:rsid w:val="04A7A229"/>
    <w:rsid w:val="0533DC3B"/>
    <w:rsid w:val="055AB46E"/>
    <w:rsid w:val="05792B08"/>
    <w:rsid w:val="05B482E3"/>
    <w:rsid w:val="060EA3DB"/>
    <w:rsid w:val="063653B2"/>
    <w:rsid w:val="0682FF16"/>
    <w:rsid w:val="06AFF8EB"/>
    <w:rsid w:val="06F4C4AC"/>
    <w:rsid w:val="06F66482"/>
    <w:rsid w:val="072359B5"/>
    <w:rsid w:val="07838AC7"/>
    <w:rsid w:val="07AA743C"/>
    <w:rsid w:val="07D252D6"/>
    <w:rsid w:val="07DCA1FA"/>
    <w:rsid w:val="0804D910"/>
    <w:rsid w:val="0814E120"/>
    <w:rsid w:val="081D628D"/>
    <w:rsid w:val="0825C528"/>
    <w:rsid w:val="08364CE9"/>
    <w:rsid w:val="0859821D"/>
    <w:rsid w:val="0888A040"/>
    <w:rsid w:val="0935A6EB"/>
    <w:rsid w:val="097F3F60"/>
    <w:rsid w:val="09CE7150"/>
    <w:rsid w:val="0A32B7A8"/>
    <w:rsid w:val="0A67C6B8"/>
    <w:rsid w:val="0A9794A1"/>
    <w:rsid w:val="0AB4EB49"/>
    <w:rsid w:val="0ADD9F13"/>
    <w:rsid w:val="0B1B0FC1"/>
    <w:rsid w:val="0B5C2F73"/>
    <w:rsid w:val="0C336502"/>
    <w:rsid w:val="0C492A58"/>
    <w:rsid w:val="0C72485D"/>
    <w:rsid w:val="0C9E538D"/>
    <w:rsid w:val="0CD50FD7"/>
    <w:rsid w:val="0CD8499C"/>
    <w:rsid w:val="0DA1B3F3"/>
    <w:rsid w:val="0DB0AC54"/>
    <w:rsid w:val="0E822F79"/>
    <w:rsid w:val="0EC7F75E"/>
    <w:rsid w:val="0F2631A0"/>
    <w:rsid w:val="0F79B9D7"/>
    <w:rsid w:val="0F9F756F"/>
    <w:rsid w:val="107E0C68"/>
    <w:rsid w:val="10E0D201"/>
    <w:rsid w:val="11041DAD"/>
    <w:rsid w:val="114D992C"/>
    <w:rsid w:val="115CCB75"/>
    <w:rsid w:val="116208D9"/>
    <w:rsid w:val="11F86B9E"/>
    <w:rsid w:val="121AD634"/>
    <w:rsid w:val="1280A267"/>
    <w:rsid w:val="1289E051"/>
    <w:rsid w:val="1358483F"/>
    <w:rsid w:val="13586D8E"/>
    <w:rsid w:val="14083223"/>
    <w:rsid w:val="1414B7F7"/>
    <w:rsid w:val="14CE0BBB"/>
    <w:rsid w:val="14DA3BCB"/>
    <w:rsid w:val="151123F7"/>
    <w:rsid w:val="15273963"/>
    <w:rsid w:val="156C1C85"/>
    <w:rsid w:val="15BA71FD"/>
    <w:rsid w:val="15CE45DF"/>
    <w:rsid w:val="15FB6522"/>
    <w:rsid w:val="165C66F7"/>
    <w:rsid w:val="16649FEF"/>
    <w:rsid w:val="16F93C6F"/>
    <w:rsid w:val="176A1640"/>
    <w:rsid w:val="187314D3"/>
    <w:rsid w:val="18C7AF0A"/>
    <w:rsid w:val="1926FE3A"/>
    <w:rsid w:val="193305E4"/>
    <w:rsid w:val="19562C14"/>
    <w:rsid w:val="1A0CC7BE"/>
    <w:rsid w:val="1A1890E3"/>
    <w:rsid w:val="1A3EFEDC"/>
    <w:rsid w:val="1AB5ADE8"/>
    <w:rsid w:val="1AECDB15"/>
    <w:rsid w:val="1C08F93B"/>
    <w:rsid w:val="1C3EC466"/>
    <w:rsid w:val="1C562287"/>
    <w:rsid w:val="1C8CA1DF"/>
    <w:rsid w:val="1CD4F172"/>
    <w:rsid w:val="1D38DAFD"/>
    <w:rsid w:val="1D416567"/>
    <w:rsid w:val="1D987E73"/>
    <w:rsid w:val="1E074F23"/>
    <w:rsid w:val="1EEEC6D5"/>
    <w:rsid w:val="1F3C54B1"/>
    <w:rsid w:val="1F4099FD"/>
    <w:rsid w:val="1F5BFFC8"/>
    <w:rsid w:val="1FB398B6"/>
    <w:rsid w:val="208198FA"/>
    <w:rsid w:val="21D19061"/>
    <w:rsid w:val="21E662A0"/>
    <w:rsid w:val="21F79485"/>
    <w:rsid w:val="225ACD16"/>
    <w:rsid w:val="225CA34E"/>
    <w:rsid w:val="22AB2100"/>
    <w:rsid w:val="2320D417"/>
    <w:rsid w:val="23272055"/>
    <w:rsid w:val="233FBE93"/>
    <w:rsid w:val="23D830A7"/>
    <w:rsid w:val="242F06C7"/>
    <w:rsid w:val="247D214F"/>
    <w:rsid w:val="24829965"/>
    <w:rsid w:val="24C25463"/>
    <w:rsid w:val="24C2E841"/>
    <w:rsid w:val="24DF3391"/>
    <w:rsid w:val="25786711"/>
    <w:rsid w:val="25926DD8"/>
    <w:rsid w:val="25E7BED6"/>
    <w:rsid w:val="25F836BD"/>
    <w:rsid w:val="262CC843"/>
    <w:rsid w:val="2657C157"/>
    <w:rsid w:val="265D1C1D"/>
    <w:rsid w:val="266E61C6"/>
    <w:rsid w:val="26789B7A"/>
    <w:rsid w:val="26D06F73"/>
    <w:rsid w:val="2726385C"/>
    <w:rsid w:val="2767F426"/>
    <w:rsid w:val="278F89BA"/>
    <w:rsid w:val="27D707DD"/>
    <w:rsid w:val="2866D609"/>
    <w:rsid w:val="28CB357A"/>
    <w:rsid w:val="290A80A3"/>
    <w:rsid w:val="290B670C"/>
    <w:rsid w:val="29F468E2"/>
    <w:rsid w:val="2A115A7D"/>
    <w:rsid w:val="2A117DF2"/>
    <w:rsid w:val="2B42BBE5"/>
    <w:rsid w:val="2B4D64D2"/>
    <w:rsid w:val="2B54835A"/>
    <w:rsid w:val="2B607BDB"/>
    <w:rsid w:val="2B7872A7"/>
    <w:rsid w:val="2B97B2C6"/>
    <w:rsid w:val="2C18D6AD"/>
    <w:rsid w:val="2CBE7613"/>
    <w:rsid w:val="2CFC4C3C"/>
    <w:rsid w:val="2D99BD60"/>
    <w:rsid w:val="2DB33A81"/>
    <w:rsid w:val="2E29257B"/>
    <w:rsid w:val="2E715A7F"/>
    <w:rsid w:val="2E779CB6"/>
    <w:rsid w:val="2F33A853"/>
    <w:rsid w:val="2F35CE9E"/>
    <w:rsid w:val="2FFAAD6D"/>
    <w:rsid w:val="3003D639"/>
    <w:rsid w:val="3022A7F5"/>
    <w:rsid w:val="302BC5BC"/>
    <w:rsid w:val="3053D07F"/>
    <w:rsid w:val="30CF78B4"/>
    <w:rsid w:val="30D26F27"/>
    <w:rsid w:val="30F5AE0F"/>
    <w:rsid w:val="3136B6F2"/>
    <w:rsid w:val="31AA3644"/>
    <w:rsid w:val="31D7A9EA"/>
    <w:rsid w:val="32230AB8"/>
    <w:rsid w:val="324F8880"/>
    <w:rsid w:val="32E852E5"/>
    <w:rsid w:val="32F222EE"/>
    <w:rsid w:val="330594EA"/>
    <w:rsid w:val="333DF4A5"/>
    <w:rsid w:val="33492DED"/>
    <w:rsid w:val="33799C5D"/>
    <w:rsid w:val="34A1654B"/>
    <w:rsid w:val="34A1E81C"/>
    <w:rsid w:val="34FC2301"/>
    <w:rsid w:val="35DCCC3C"/>
    <w:rsid w:val="35EEB285"/>
    <w:rsid w:val="3645C87D"/>
    <w:rsid w:val="36EC78EE"/>
    <w:rsid w:val="36F4710C"/>
    <w:rsid w:val="37247C0B"/>
    <w:rsid w:val="38E81FEA"/>
    <w:rsid w:val="390C2635"/>
    <w:rsid w:val="3920A23A"/>
    <w:rsid w:val="396DF559"/>
    <w:rsid w:val="3A0DA570"/>
    <w:rsid w:val="3A4EFB6B"/>
    <w:rsid w:val="3A4FB4D4"/>
    <w:rsid w:val="3ABC7C9E"/>
    <w:rsid w:val="3AE9E302"/>
    <w:rsid w:val="3B9683F7"/>
    <w:rsid w:val="3BCB3C2E"/>
    <w:rsid w:val="3BF66AC6"/>
    <w:rsid w:val="3C584CFF"/>
    <w:rsid w:val="3C610E3E"/>
    <w:rsid w:val="3C7EB204"/>
    <w:rsid w:val="3CAB666A"/>
    <w:rsid w:val="3D7DE8D5"/>
    <w:rsid w:val="3D84964D"/>
    <w:rsid w:val="3F04D0F8"/>
    <w:rsid w:val="3F24426A"/>
    <w:rsid w:val="40993BDC"/>
    <w:rsid w:val="40D3C171"/>
    <w:rsid w:val="411272C2"/>
    <w:rsid w:val="41C9FB17"/>
    <w:rsid w:val="427235BB"/>
    <w:rsid w:val="4284D176"/>
    <w:rsid w:val="42B73B33"/>
    <w:rsid w:val="42D3F10F"/>
    <w:rsid w:val="42E0FEE6"/>
    <w:rsid w:val="434F784D"/>
    <w:rsid w:val="44279EC1"/>
    <w:rsid w:val="443BCC39"/>
    <w:rsid w:val="4460F1B0"/>
    <w:rsid w:val="446868FA"/>
    <w:rsid w:val="449EE389"/>
    <w:rsid w:val="44A8FB23"/>
    <w:rsid w:val="45426E80"/>
    <w:rsid w:val="4638CD78"/>
    <w:rsid w:val="46F4DF59"/>
    <w:rsid w:val="471E9E97"/>
    <w:rsid w:val="484339E3"/>
    <w:rsid w:val="48703D10"/>
    <w:rsid w:val="48C08A7A"/>
    <w:rsid w:val="48E3F6E2"/>
    <w:rsid w:val="48FA0207"/>
    <w:rsid w:val="49156AC8"/>
    <w:rsid w:val="4937A9CE"/>
    <w:rsid w:val="496FF378"/>
    <w:rsid w:val="4A19F4AE"/>
    <w:rsid w:val="4AD3BACB"/>
    <w:rsid w:val="4AEAFAE5"/>
    <w:rsid w:val="4B266490"/>
    <w:rsid w:val="4B428375"/>
    <w:rsid w:val="4B8F2946"/>
    <w:rsid w:val="4C199FC9"/>
    <w:rsid w:val="4C1DB4B1"/>
    <w:rsid w:val="4D338AB3"/>
    <w:rsid w:val="4D550CDE"/>
    <w:rsid w:val="4D84EBA8"/>
    <w:rsid w:val="4DC9A7CA"/>
    <w:rsid w:val="4DE3786C"/>
    <w:rsid w:val="4E49A5D9"/>
    <w:rsid w:val="4E6782E6"/>
    <w:rsid w:val="4E6AE510"/>
    <w:rsid w:val="4E973839"/>
    <w:rsid w:val="4E9AADD8"/>
    <w:rsid w:val="4EB864CD"/>
    <w:rsid w:val="4EE8DBD8"/>
    <w:rsid w:val="4F3C5B5E"/>
    <w:rsid w:val="4F7F7B9E"/>
    <w:rsid w:val="50035347"/>
    <w:rsid w:val="50D138B5"/>
    <w:rsid w:val="50DD6923"/>
    <w:rsid w:val="512C7C40"/>
    <w:rsid w:val="5146EC28"/>
    <w:rsid w:val="515AB37A"/>
    <w:rsid w:val="5189942C"/>
    <w:rsid w:val="51AFD942"/>
    <w:rsid w:val="51C9E968"/>
    <w:rsid w:val="51E44459"/>
    <w:rsid w:val="525364AE"/>
    <w:rsid w:val="52F683DB"/>
    <w:rsid w:val="53255868"/>
    <w:rsid w:val="532B3C12"/>
    <w:rsid w:val="534D13E1"/>
    <w:rsid w:val="53566AAA"/>
    <w:rsid w:val="53580C6E"/>
    <w:rsid w:val="535A9DBD"/>
    <w:rsid w:val="538405DC"/>
    <w:rsid w:val="5411E921"/>
    <w:rsid w:val="5520977F"/>
    <w:rsid w:val="554ED62F"/>
    <w:rsid w:val="55FA4715"/>
    <w:rsid w:val="56292689"/>
    <w:rsid w:val="5658C53A"/>
    <w:rsid w:val="569C1CFF"/>
    <w:rsid w:val="56EFEDA5"/>
    <w:rsid w:val="5721707F"/>
    <w:rsid w:val="574FD6C5"/>
    <w:rsid w:val="576BA192"/>
    <w:rsid w:val="5827695A"/>
    <w:rsid w:val="5829DBCD"/>
    <w:rsid w:val="583BAD14"/>
    <w:rsid w:val="588BBE06"/>
    <w:rsid w:val="58AEF5DF"/>
    <w:rsid w:val="58CB9A6F"/>
    <w:rsid w:val="58ED34F0"/>
    <w:rsid w:val="5A262DA1"/>
    <w:rsid w:val="5B301442"/>
    <w:rsid w:val="5B4528E5"/>
    <w:rsid w:val="5B4A471A"/>
    <w:rsid w:val="5B58F1E4"/>
    <w:rsid w:val="5B8B1FA2"/>
    <w:rsid w:val="5C45C1F9"/>
    <w:rsid w:val="5CD15AEC"/>
    <w:rsid w:val="5D5C617D"/>
    <w:rsid w:val="5D7B74E1"/>
    <w:rsid w:val="5E08E88D"/>
    <w:rsid w:val="5E14D127"/>
    <w:rsid w:val="5E1E1829"/>
    <w:rsid w:val="5E46FB33"/>
    <w:rsid w:val="5E769323"/>
    <w:rsid w:val="5E95A161"/>
    <w:rsid w:val="5EE1B42A"/>
    <w:rsid w:val="5F6C245C"/>
    <w:rsid w:val="601148AD"/>
    <w:rsid w:val="6065B22E"/>
    <w:rsid w:val="607D848B"/>
    <w:rsid w:val="609A6C39"/>
    <w:rsid w:val="60CBE1EE"/>
    <w:rsid w:val="613453B1"/>
    <w:rsid w:val="61981D74"/>
    <w:rsid w:val="61A5FB5D"/>
    <w:rsid w:val="61D6BAE2"/>
    <w:rsid w:val="61FDC5BD"/>
    <w:rsid w:val="622BA505"/>
    <w:rsid w:val="62363C9A"/>
    <w:rsid w:val="62412CEE"/>
    <w:rsid w:val="6282EAD3"/>
    <w:rsid w:val="632D4D23"/>
    <w:rsid w:val="633AA146"/>
    <w:rsid w:val="6418420D"/>
    <w:rsid w:val="64D671A7"/>
    <w:rsid w:val="650E5BA4"/>
    <w:rsid w:val="653B737E"/>
    <w:rsid w:val="65F2A957"/>
    <w:rsid w:val="6648D71A"/>
    <w:rsid w:val="6663DAC8"/>
    <w:rsid w:val="66AD3987"/>
    <w:rsid w:val="66C887F2"/>
    <w:rsid w:val="6766459F"/>
    <w:rsid w:val="678E5272"/>
    <w:rsid w:val="679FED08"/>
    <w:rsid w:val="67AF5CA0"/>
    <w:rsid w:val="6810E46E"/>
    <w:rsid w:val="686DCFB2"/>
    <w:rsid w:val="68768A58"/>
    <w:rsid w:val="687891D3"/>
    <w:rsid w:val="68D25839"/>
    <w:rsid w:val="69247F81"/>
    <w:rsid w:val="6950BBD6"/>
    <w:rsid w:val="6951127B"/>
    <w:rsid w:val="697505BF"/>
    <w:rsid w:val="6A7F1B29"/>
    <w:rsid w:val="6B22DF39"/>
    <w:rsid w:val="6B537000"/>
    <w:rsid w:val="6BE64783"/>
    <w:rsid w:val="6C05862D"/>
    <w:rsid w:val="6C1DC20F"/>
    <w:rsid w:val="6C24247C"/>
    <w:rsid w:val="6CB288AC"/>
    <w:rsid w:val="6CB29864"/>
    <w:rsid w:val="6CC0BA95"/>
    <w:rsid w:val="6CDEAB8A"/>
    <w:rsid w:val="6D0235E3"/>
    <w:rsid w:val="6DAB702B"/>
    <w:rsid w:val="6E05BB6A"/>
    <w:rsid w:val="6E79CDA2"/>
    <w:rsid w:val="6E9858D8"/>
    <w:rsid w:val="6EA8BB6A"/>
    <w:rsid w:val="6EC1E479"/>
    <w:rsid w:val="6EFA4BB6"/>
    <w:rsid w:val="6F16824D"/>
    <w:rsid w:val="6F36D0A9"/>
    <w:rsid w:val="6F3A8A7D"/>
    <w:rsid w:val="6F9619D1"/>
    <w:rsid w:val="6FC38033"/>
    <w:rsid w:val="71104140"/>
    <w:rsid w:val="712F5AB8"/>
    <w:rsid w:val="72187276"/>
    <w:rsid w:val="724B2FE2"/>
    <w:rsid w:val="728E6B8C"/>
    <w:rsid w:val="7310307D"/>
    <w:rsid w:val="73614692"/>
    <w:rsid w:val="74026F1C"/>
    <w:rsid w:val="749958C6"/>
    <w:rsid w:val="74AA06C8"/>
    <w:rsid w:val="74F482F7"/>
    <w:rsid w:val="759EF8DD"/>
    <w:rsid w:val="75AED98F"/>
    <w:rsid w:val="75E427EB"/>
    <w:rsid w:val="75FCB035"/>
    <w:rsid w:val="763AD215"/>
    <w:rsid w:val="76CF51BF"/>
    <w:rsid w:val="76D6B35B"/>
    <w:rsid w:val="77384C9D"/>
    <w:rsid w:val="77392A14"/>
    <w:rsid w:val="7741EBF8"/>
    <w:rsid w:val="77467F07"/>
    <w:rsid w:val="77ADCC26"/>
    <w:rsid w:val="77E01502"/>
    <w:rsid w:val="77E0AB9D"/>
    <w:rsid w:val="78674077"/>
    <w:rsid w:val="786B2220"/>
    <w:rsid w:val="788D7F63"/>
    <w:rsid w:val="78F9E42E"/>
    <w:rsid w:val="79312DC1"/>
    <w:rsid w:val="79546C12"/>
    <w:rsid w:val="797BBD00"/>
    <w:rsid w:val="799C98CC"/>
    <w:rsid w:val="79E003DB"/>
    <w:rsid w:val="7A70CAD6"/>
    <w:rsid w:val="7B3C0521"/>
    <w:rsid w:val="7B63C47B"/>
    <w:rsid w:val="7BCEC987"/>
    <w:rsid w:val="7BF499E7"/>
    <w:rsid w:val="7C0425D5"/>
    <w:rsid w:val="7C0EDE57"/>
    <w:rsid w:val="7C19F02A"/>
    <w:rsid w:val="7C584E9E"/>
    <w:rsid w:val="7D00081F"/>
    <w:rsid w:val="7D0285A2"/>
    <w:rsid w:val="7D0903AF"/>
    <w:rsid w:val="7D377ED9"/>
    <w:rsid w:val="7D9B0E23"/>
    <w:rsid w:val="7E7A3660"/>
    <w:rsid w:val="7EFB94D6"/>
    <w:rsid w:val="7F242A5B"/>
    <w:rsid w:val="7F5A6C1A"/>
    <w:rsid w:val="7FA7ED01"/>
    <w:rsid w:val="7FB81614"/>
    <w:rsid w:val="7FEE21A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EE2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3"/>
      </w:numPr>
    </w:pPr>
  </w:style>
  <w:style w:type="numbering" w:customStyle="1" w:styleId="Estilo2">
    <w:name w:val="Estilo2"/>
    <w:uiPriority w:val="99"/>
    <w:rsid w:val="00A72B79"/>
    <w:pPr>
      <w:numPr>
        <w:numId w:val="34"/>
      </w:numPr>
    </w:pPr>
  </w:style>
  <w:style w:type="numbering" w:customStyle="1" w:styleId="Estilo3">
    <w:name w:val="Estilo3"/>
    <w:uiPriority w:val="99"/>
    <w:rsid w:val="00A72B79"/>
    <w:pPr>
      <w:numPr>
        <w:numId w:val="35"/>
      </w:numPr>
    </w:pPr>
  </w:style>
  <w:style w:type="numbering" w:customStyle="1" w:styleId="Estilo4">
    <w:name w:val="Estilo4"/>
    <w:uiPriority w:val="99"/>
    <w:rsid w:val="0054016D"/>
    <w:pPr>
      <w:numPr>
        <w:numId w:val="36"/>
      </w:numPr>
    </w:pPr>
  </w:style>
  <w:style w:type="numbering" w:customStyle="1" w:styleId="Estilo5">
    <w:name w:val="Estilo5"/>
    <w:uiPriority w:val="99"/>
    <w:rsid w:val="0054016D"/>
    <w:pPr>
      <w:numPr>
        <w:numId w:val="37"/>
      </w:numPr>
    </w:pPr>
  </w:style>
  <w:style w:type="numbering" w:customStyle="1" w:styleId="Estilo6">
    <w:name w:val="Estilo6"/>
    <w:uiPriority w:val="99"/>
    <w:rsid w:val="0054016D"/>
    <w:pPr>
      <w:numPr>
        <w:numId w:val="3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39"/>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516D31"/>
    <w:pPr>
      <w:numPr>
        <w:ilvl w:val="1"/>
        <w:numId w:val="31"/>
      </w:numPr>
      <w:spacing w:line="276" w:lineRule="auto"/>
      <w:ind w:left="0" w:firstLine="0"/>
      <w:jc w:val="both"/>
    </w:pPr>
    <w:rPr>
      <w:rFonts w:ascii="Arial" w:eastAsia="Arial" w:hAnsi="Arial" w:cs="Arial"/>
      <w:color w:val="000000"/>
      <w:sz w:val="22"/>
      <w:szCs w:val="22"/>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3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516D31"/>
    <w:rPr>
      <w:rFonts w:ascii="Arial" w:eastAsia="Arial" w:hAnsi="Arial" w:cs="Arial"/>
      <w:color w:val="000000"/>
      <w:sz w:val="22"/>
      <w:szCs w:val="22"/>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775CFB"/>
    <w:rPr>
      <w:i/>
      <w:iCs/>
      <w:color w:val="FF0000"/>
    </w:rPr>
  </w:style>
  <w:style w:type="character" w:customStyle="1" w:styleId="Nvel2-RedChar">
    <w:name w:val="Nível 2 -Red Char"/>
    <w:basedOn w:val="Nivel2Char"/>
    <w:link w:val="Nvel2-Red"/>
    <w:rsid w:val="00DA3EF1"/>
    <w:rPr>
      <w:rFonts w:ascii="Arial" w:eastAsia="Arial" w:hAnsi="Arial" w:cs="Arial"/>
      <w:i/>
      <w:iCs/>
      <w:color w:val="FF0000"/>
      <w:sz w:val="22"/>
      <w:szCs w:val="22"/>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775CFB"/>
    <w:rPr>
      <w:rFonts w:ascii="Arial" w:hAnsi="Arial" w:cs="Arial"/>
      <w:i/>
      <w:iCs/>
      <w:color w:val="FF0000"/>
      <w:lang w:eastAsia="pt-BR"/>
    </w:rPr>
  </w:style>
  <w:style w:type="paragraph" w:customStyle="1" w:styleId="Nvel1-SemNum">
    <w:name w:val="Nível 1-Sem Num"/>
    <w:basedOn w:val="Nivel01"/>
    <w:link w:val="Nvel1-SemNumChar"/>
    <w:autoRedefine/>
    <w:qFormat/>
    <w:rsid w:val="00881F44"/>
    <w:pPr>
      <w:numPr>
        <w:numId w:val="0"/>
      </w:numPr>
      <w:outlineLvl w:val="1"/>
    </w:pPr>
    <w:rPr>
      <w:color w:val="FF0000"/>
    </w:r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30"/>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o1">
    <w:name w:val="Menção1"/>
    <w:basedOn w:val="Fontepargpadro"/>
    <w:uiPriority w:val="99"/>
    <w:unhideWhenUsed/>
    <w:rsid w:val="002804A7"/>
    <w:rPr>
      <w:color w:val="2B579A"/>
      <w:shd w:val="clear" w:color="auto" w:fill="E6E6E6"/>
    </w:rPr>
  </w:style>
  <w:style w:type="character" w:customStyle="1" w:styleId="MenoPendente5">
    <w:name w:val="Menção Pendente5"/>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character" w:styleId="MenoPendente">
    <w:name w:val="Unresolved Mention"/>
    <w:basedOn w:val="Fontepargpadro"/>
    <w:uiPriority w:val="99"/>
    <w:semiHidden/>
    <w:unhideWhenUsed/>
    <w:rsid w:val="00E115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746859">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8094820">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25563490">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48771692">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9005193">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leis/lcp/lcp123.htm" TargetMode="External"/><Relationship Id="rId18" Type="http://schemas.openxmlformats.org/officeDocument/2006/relationships/hyperlink" Target="https://www.portaltransparencia.gov.br/sancoes/cne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planalto.gov.br/ccivil_03/leis/l5764.htm" TargetMode="Externa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ortaldatransparencia.gov.br/cei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lanalto.gov.br/ccivil_03/AGU/Pareceres/2019-2022/PRC-JL-01-2020.htm" TargetMode="External"/><Relationship Id="rId20" Type="http://schemas.openxmlformats.org/officeDocument/2006/relationships/hyperlink" Target="https://www.gov.br/economia/pt-br/assuntos/drei/legislacao/arquivos/legislacoes-federais/indrei772020.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planalto.gov.br/ccivil_03/leis/l8429.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gov.br/empresas-e-negocios/pt-br/empreendedo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br/compras/pt-br/acesso-a-informacao/legislacao/instrucoes-normativas/instrucao-normativa-no-53-de-8-de-julho-de-2020" TargetMode="External"/><Relationship Id="rId22" Type="http://schemas.openxmlformats.org/officeDocument/2006/relationships/hyperlink" Target="https://www.gov.br/compras/pt-br/acesso-a-informacao/legislacao/instrucoes-normativas/instrucao-normativa-seges-me-no-116-de-21-de-dezembro-de-2021"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CC715-7F20-41B2-A569-BB496D3BE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D91C4F-6E30-4B53-AA1B-A13F843D4610}">
  <ds:schemaRefs>
    <ds:schemaRef ds:uri="http://schemas.microsoft.com/sharepoint/v3/contenttype/forms"/>
  </ds:schemaRefs>
</ds:datastoreItem>
</file>

<file path=customXml/itemProps3.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770E97-A9EC-45EB-8CB9-45E57FCA1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5449</Words>
  <Characters>29429</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2024-05-15T20:51:00Z</dcterms:created>
  <dcterms:modified xsi:type="dcterms:W3CDTF">2024-05-15T21:45:00Z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